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21" w:rsidRDefault="00574421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6DB400"/>
          <w:sz w:val="24"/>
          <w:szCs w:val="24"/>
          <w:lang w:val="uk-UA"/>
        </w:rPr>
      </w:pPr>
    </w:p>
    <w:p w:rsidR="00F22B3C" w:rsidRPr="006B36A6" w:rsidRDefault="00F22B3C" w:rsidP="00F22B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2B3C" w:rsidRPr="006B36A6" w:rsidRDefault="00F22B3C" w:rsidP="00F22B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73C4E">
        <w:rPr>
          <w:rFonts w:ascii="Times New Roman" w:hAnsi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95pt;height:94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18pt;font-weight:bold;font-style:italic;v-text-kern:t" trim="t" fitpath="t" string="СКЛАДОВІ РОЗВИВАЛЬНОГО ПРОСТОРУ &#10;У ГРУПОВОМУ ОСЕРЕДКУ ДНЗ&#10;"/>
          </v:shape>
        </w:pict>
      </w:r>
    </w:p>
    <w:p w:rsidR="00F22B3C" w:rsidRPr="006B36A6" w:rsidRDefault="00F22B3C" w:rsidP="00F22B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2B3C" w:rsidRPr="006B36A6" w:rsidRDefault="00F22B3C" w:rsidP="00F22B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2B3C" w:rsidRPr="006B36A6" w:rsidRDefault="00F22B3C" w:rsidP="00F22B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36A6">
        <w:rPr>
          <w:rFonts w:ascii="Times New Roman" w:hAnsi="Times New Roman"/>
          <w:b/>
          <w:i/>
          <w:sz w:val="24"/>
          <w:szCs w:val="24"/>
        </w:rPr>
        <w:t xml:space="preserve">(методичні рекомендації для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вихователів</w:t>
      </w:r>
      <w:r w:rsidRPr="006B36A6">
        <w:rPr>
          <w:rFonts w:ascii="Times New Roman" w:hAnsi="Times New Roman"/>
          <w:b/>
          <w:i/>
          <w:sz w:val="24"/>
          <w:szCs w:val="24"/>
        </w:rPr>
        <w:t xml:space="preserve"> ДНЗ)</w:t>
      </w:r>
    </w:p>
    <w:p w:rsidR="00F22B3C" w:rsidRPr="006B36A6" w:rsidRDefault="00F22B3C" w:rsidP="00F22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B3C" w:rsidRPr="006B36A6" w:rsidRDefault="00F22B3C" w:rsidP="00F22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B3C" w:rsidRPr="006B36A6" w:rsidRDefault="00F22B3C" w:rsidP="00F22B3C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6B36A6">
        <w:rPr>
          <w:rFonts w:ascii="Times New Roman" w:hAnsi="Times New Roman"/>
          <w:b/>
          <w:color w:val="7030A0"/>
          <w:sz w:val="24"/>
          <w:szCs w:val="24"/>
        </w:rPr>
        <w:t>Змі</w:t>
      </w:r>
      <w:proofErr w:type="gramStart"/>
      <w:r w:rsidRPr="006B36A6">
        <w:rPr>
          <w:rFonts w:ascii="Times New Roman" w:hAnsi="Times New Roman"/>
          <w:b/>
          <w:color w:val="7030A0"/>
          <w:sz w:val="24"/>
          <w:szCs w:val="24"/>
        </w:rPr>
        <w:t>ст</w:t>
      </w:r>
      <w:proofErr w:type="gramEnd"/>
    </w:p>
    <w:p w:rsidR="00F22B3C" w:rsidRPr="006B36A6" w:rsidRDefault="00F22B3C" w:rsidP="00F22B3C">
      <w:pPr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F22B3C" w:rsidRPr="0035053D" w:rsidRDefault="00F22B3C" w:rsidP="00F22B3C">
      <w:pPr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  <w:lang w:val="uk-UA"/>
        </w:rPr>
      </w:pPr>
      <w:r>
        <w:rPr>
          <w:rFonts w:ascii="Times New Roman" w:hAnsi="Times New Roman"/>
          <w:b/>
          <w:color w:val="7030A0"/>
          <w:sz w:val="24"/>
          <w:szCs w:val="24"/>
          <w:lang w:val="uk-UA"/>
        </w:rPr>
        <w:t xml:space="preserve">      </w:t>
      </w:r>
      <w:r w:rsidRPr="006B36A6">
        <w:rPr>
          <w:rFonts w:ascii="Times New Roman" w:hAnsi="Times New Roman"/>
          <w:b/>
          <w:color w:val="7030A0"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7030A0"/>
          <w:sz w:val="24"/>
          <w:szCs w:val="24"/>
          <w:lang w:val="uk-UA"/>
        </w:rPr>
        <w:t>Вступ</w:t>
      </w:r>
    </w:p>
    <w:p w:rsidR="005E0557" w:rsidRPr="00594201" w:rsidRDefault="00F22B3C" w:rsidP="00F22B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</w:pPr>
      <w:r>
        <w:rPr>
          <w:rFonts w:ascii="Times New Roman" w:hAnsi="Times New Roman"/>
          <w:b/>
          <w:color w:val="7030A0"/>
          <w:sz w:val="24"/>
          <w:szCs w:val="24"/>
          <w:lang w:val="uk-UA"/>
        </w:rPr>
        <w:t xml:space="preserve">      </w:t>
      </w:r>
      <w:r w:rsidRPr="00F22B3C">
        <w:rPr>
          <w:rFonts w:ascii="Times New Roman" w:hAnsi="Times New Roman"/>
          <w:b/>
          <w:color w:val="7030A0"/>
          <w:sz w:val="24"/>
          <w:szCs w:val="24"/>
        </w:rPr>
        <w:t xml:space="preserve">2. </w:t>
      </w:r>
      <w:r w:rsidRPr="00F22B3C">
        <w:rPr>
          <w:rFonts w:ascii="Times New Roman" w:hAnsi="Times New Roman"/>
          <w:b/>
          <w:color w:val="7030A0"/>
          <w:sz w:val="24"/>
          <w:szCs w:val="24"/>
          <w:lang w:val="uk-UA"/>
        </w:rPr>
        <w:t xml:space="preserve">Рекомендації щодо </w:t>
      </w:r>
      <w:r w:rsidRPr="00F22B3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>с</w:t>
      </w:r>
      <w:r w:rsidRPr="00F22B3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творення спеціальних осередків у групових </w:t>
      </w:r>
      <w:r w:rsidR="0059420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>осередках ДНЗ</w:t>
      </w:r>
    </w:p>
    <w:p w:rsidR="005E0557" w:rsidRPr="005E0557" w:rsidRDefault="005E0557" w:rsidP="005E0557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>-</w:t>
      </w:r>
      <w:r w:rsidR="00F22B3C" w:rsidRPr="00F22B3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 xml:space="preserve"> </w:t>
      </w:r>
      <w:r w:rsidRPr="00574421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</w:rPr>
        <w:t>Природознавчий осередок </w:t>
      </w:r>
    </w:p>
    <w:p w:rsidR="005E0557" w:rsidRPr="00574421" w:rsidRDefault="005E0557" w:rsidP="005E0557">
      <w:pPr>
        <w:shd w:val="clear" w:color="auto" w:fill="CCFFFF"/>
        <w:spacing w:after="0" w:line="24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>-</w:t>
      </w:r>
      <w:r w:rsidRPr="005E055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/>
        </w:rPr>
        <w:t xml:space="preserve"> </w:t>
      </w:r>
      <w:r w:rsidRPr="0057442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Осередок дитячого експериментування </w:t>
      </w:r>
    </w:p>
    <w:p w:rsidR="005E0557" w:rsidRPr="00574421" w:rsidRDefault="005E0557" w:rsidP="005E0557">
      <w:pPr>
        <w:shd w:val="clear" w:color="auto" w:fill="CCFFCC"/>
        <w:spacing w:after="0" w:line="240" w:lineRule="atLeast"/>
        <w:rPr>
          <w:rFonts w:ascii="Times New Roman" w:eastAsia="Times New Roman" w:hAnsi="Times New Roman" w:cs="Times New Roman"/>
          <w:b/>
          <w:bCs/>
          <w:color w:val="6DB4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 xml:space="preserve">-  </w:t>
      </w:r>
      <w:r w:rsidRPr="00574421">
        <w:rPr>
          <w:rFonts w:ascii="Times New Roman" w:eastAsia="Times New Roman" w:hAnsi="Times New Roman" w:cs="Times New Roman"/>
          <w:b/>
          <w:bCs/>
          <w:color w:val="6DB400"/>
          <w:sz w:val="24"/>
          <w:szCs w:val="24"/>
        </w:rPr>
        <w:t>Осередок ігрової діяльності </w:t>
      </w:r>
    </w:p>
    <w:p w:rsidR="005E0557" w:rsidRPr="00574421" w:rsidRDefault="005E0557" w:rsidP="005E0557">
      <w:pPr>
        <w:shd w:val="clear" w:color="auto" w:fill="FFCCFF"/>
        <w:spacing w:after="0" w:line="240" w:lineRule="atLeas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 xml:space="preserve">-  </w:t>
      </w:r>
      <w:r w:rsidRPr="00574421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Осередок образотворчої діяльності </w:t>
      </w:r>
    </w:p>
    <w:p w:rsidR="005E0557" w:rsidRPr="00574421" w:rsidRDefault="005E0557" w:rsidP="005E0557">
      <w:pPr>
        <w:shd w:val="clear" w:color="auto" w:fill="FFFFCC"/>
        <w:spacing w:after="0" w:line="240" w:lineRule="atLeast"/>
        <w:rPr>
          <w:rFonts w:ascii="Times New Roman" w:eastAsia="Times New Roman" w:hAnsi="Times New Roman" w:cs="Times New Roman"/>
          <w:b/>
          <w:bCs/>
          <w:color w:val="FF5D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 xml:space="preserve">-  </w:t>
      </w:r>
      <w:r w:rsidRPr="00574421">
        <w:rPr>
          <w:rFonts w:ascii="Times New Roman" w:eastAsia="Times New Roman" w:hAnsi="Times New Roman" w:cs="Times New Roman"/>
          <w:b/>
          <w:bCs/>
          <w:color w:val="FF5D3B"/>
          <w:sz w:val="24"/>
          <w:szCs w:val="24"/>
        </w:rPr>
        <w:t>Музичний осередок </w:t>
      </w:r>
    </w:p>
    <w:p w:rsidR="005E0557" w:rsidRPr="00574421" w:rsidRDefault="005E0557" w:rsidP="005E0557">
      <w:pPr>
        <w:shd w:val="clear" w:color="auto" w:fill="E5DFEC" w:themeFill="accent4" w:themeFillTint="33"/>
        <w:spacing w:after="0" w:line="240" w:lineRule="atLeast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 xml:space="preserve">-  </w:t>
      </w:r>
      <w:r w:rsidRPr="0057442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Осередок народознавства </w:t>
      </w:r>
    </w:p>
    <w:p w:rsidR="005E0557" w:rsidRPr="00140567" w:rsidRDefault="005E0557" w:rsidP="005E0557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b/>
          <w:color w:val="FF33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 xml:space="preserve">-  </w:t>
      </w:r>
      <w:r w:rsidRPr="00140567">
        <w:rPr>
          <w:rFonts w:ascii="Times New Roman" w:eastAsia="Times New Roman" w:hAnsi="Times New Roman" w:cs="Times New Roman"/>
          <w:b/>
          <w:color w:val="FF33CC"/>
          <w:sz w:val="24"/>
          <w:szCs w:val="24"/>
        </w:rPr>
        <w:t>Осередок розвивального навчання </w:t>
      </w:r>
    </w:p>
    <w:p w:rsidR="002D734C" w:rsidRPr="00140567" w:rsidRDefault="005E0557" w:rsidP="002D734C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 xml:space="preserve">- </w:t>
      </w:r>
      <w:r w:rsidR="002D734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 xml:space="preserve"> </w:t>
      </w:r>
      <w:r w:rsidR="002D734C" w:rsidRPr="0014056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Спортивний осередок </w:t>
      </w:r>
    </w:p>
    <w:p w:rsidR="002D734C" w:rsidRPr="00140567" w:rsidRDefault="002D734C" w:rsidP="002D734C">
      <w:pPr>
        <w:shd w:val="clear" w:color="auto" w:fill="FBD4B4" w:themeFill="accent6" w:themeFillTint="66"/>
        <w:spacing w:after="0" w:line="240" w:lineRule="atLeast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 xml:space="preserve">-  </w:t>
      </w:r>
      <w:r w:rsidRPr="00140567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Осередок трудової діяльності </w:t>
      </w:r>
    </w:p>
    <w:p w:rsidR="002D734C" w:rsidRPr="00253308" w:rsidRDefault="002D734C" w:rsidP="002D734C">
      <w:pPr>
        <w:shd w:val="clear" w:color="auto" w:fill="D9D9D9" w:themeFill="background1" w:themeFillShade="D9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>-</w:t>
      </w:r>
      <w:r w:rsidRPr="002D734C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r w:rsidRPr="0025330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Осередок відпочинку та усамітнення</w:t>
      </w:r>
      <w:r w:rsidRPr="0020069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 </w:t>
      </w:r>
    </w:p>
    <w:p w:rsidR="002D734C" w:rsidRPr="00200691" w:rsidRDefault="002D734C" w:rsidP="002D734C">
      <w:pPr>
        <w:shd w:val="clear" w:color="auto" w:fill="D6E3BC" w:themeFill="accent3" w:themeFillTint="66"/>
        <w:spacing w:after="0" w:line="240" w:lineRule="atLeast"/>
        <w:rPr>
          <w:rFonts w:ascii="Times New Roman" w:eastAsia="Times New Roman" w:hAnsi="Times New Roman" w:cs="Times New Roman"/>
          <w:b/>
          <w:color w:val="0E57C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>-</w:t>
      </w:r>
      <w:r w:rsidRPr="002D734C">
        <w:rPr>
          <w:rFonts w:ascii="Times New Roman" w:eastAsia="Times New Roman" w:hAnsi="Times New Roman" w:cs="Times New Roman"/>
          <w:b/>
          <w:color w:val="0E57C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E57C6"/>
          <w:sz w:val="24"/>
          <w:szCs w:val="24"/>
          <w:lang w:val="uk-UA"/>
        </w:rPr>
        <w:t xml:space="preserve"> </w:t>
      </w:r>
      <w:r w:rsidRPr="00200691">
        <w:rPr>
          <w:rFonts w:ascii="Times New Roman" w:eastAsia="Times New Roman" w:hAnsi="Times New Roman" w:cs="Times New Roman"/>
          <w:b/>
          <w:color w:val="0E57C6"/>
          <w:sz w:val="24"/>
          <w:szCs w:val="24"/>
        </w:rPr>
        <w:t>Осередок співпраці з батьками </w:t>
      </w:r>
    </w:p>
    <w:p w:rsidR="002D734C" w:rsidRPr="00200691" w:rsidRDefault="002D734C" w:rsidP="002D734C">
      <w:pPr>
        <w:shd w:val="clear" w:color="auto" w:fill="FFFF0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uk-UA"/>
        </w:rPr>
        <w:t xml:space="preserve">- </w:t>
      </w:r>
      <w:r w:rsidRPr="00200691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uk-UA"/>
        </w:rPr>
        <w:t>Осередок власної кімнати</w:t>
      </w:r>
      <w:r w:rsidRPr="00200691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 </w:t>
      </w:r>
    </w:p>
    <w:p w:rsidR="00F22B3C" w:rsidRDefault="00F22B3C" w:rsidP="00F22B3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</w:p>
    <w:p w:rsidR="00F22B3C" w:rsidRDefault="00F22B3C" w:rsidP="00F22B3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</w:p>
    <w:p w:rsidR="00F22B3C" w:rsidRPr="00F22B3C" w:rsidRDefault="00F22B3C" w:rsidP="005744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142" w:firstLine="0"/>
        <w:jc w:val="both"/>
        <w:rPr>
          <w:b/>
          <w:color w:val="7030A0"/>
          <w:lang w:val="uk-UA"/>
        </w:rPr>
      </w:pPr>
      <w:r w:rsidRPr="005F2931">
        <w:rPr>
          <w:b/>
          <w:color w:val="7030A0"/>
          <w:lang w:val="uk-UA"/>
        </w:rPr>
        <w:t>ВСТУП:</w:t>
      </w:r>
    </w:p>
    <w:p w:rsidR="00F93DA2" w:rsidRDefault="00F93DA2" w:rsidP="0057442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6DB400"/>
          <w:sz w:val="24"/>
          <w:szCs w:val="24"/>
          <w:lang w:val="uk-UA"/>
        </w:rPr>
      </w:pPr>
    </w:p>
    <w:p w:rsidR="00F93DA2" w:rsidRPr="00790090" w:rsidRDefault="00F93DA2" w:rsidP="00F93DA2">
      <w:pPr>
        <w:pStyle w:val="western"/>
        <w:spacing w:before="0" w:beforeAutospacing="0" w:after="0" w:afterAutospacing="0" w:line="240" w:lineRule="atLeast"/>
        <w:ind w:firstLine="708"/>
        <w:jc w:val="both"/>
        <w:rPr>
          <w:color w:val="000000"/>
          <w:lang w:val="uk-UA"/>
        </w:rPr>
      </w:pPr>
      <w:r w:rsidRPr="00790090">
        <w:rPr>
          <w:color w:val="000000"/>
          <w:lang w:val="uk-UA"/>
        </w:rPr>
        <w:t>Базов</w:t>
      </w:r>
      <w:r>
        <w:rPr>
          <w:color w:val="000000"/>
          <w:lang w:val="uk-UA"/>
        </w:rPr>
        <w:t>ий компонент дошкільної освіти України</w:t>
      </w:r>
      <w:r w:rsidRPr="00790090">
        <w:rPr>
          <w:color w:val="000000"/>
          <w:lang w:val="uk-UA"/>
        </w:rPr>
        <w:t xml:space="preserve"> спрямовує педагогів на створення </w:t>
      </w:r>
      <w:r w:rsidRPr="00F93DA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дошкільному</w:t>
      </w:r>
      <w:r w:rsidRPr="00F93DA2">
        <w:rPr>
          <w:rStyle w:val="apple-converted-space"/>
          <w:color w:val="000000"/>
          <w:lang w:val="uk-UA"/>
        </w:rPr>
        <w:t> </w:t>
      </w:r>
      <w:bookmarkStart w:id="0" w:name="YANDEX_5"/>
      <w:bookmarkEnd w:id="0"/>
      <w:r w:rsidRPr="00790090">
        <w:rPr>
          <w:color w:val="000000"/>
          <w:lang w:val="uk-UA"/>
        </w:rPr>
        <w:t xml:space="preserve"> навчальному</w:t>
      </w:r>
      <w:r>
        <w:rPr>
          <w:color w:val="000000"/>
          <w:lang w:val="uk-UA"/>
        </w:rPr>
        <w:t xml:space="preserve"> закладі</w:t>
      </w:r>
      <w:bookmarkStart w:id="1" w:name="YANDEX_6"/>
      <w:bookmarkEnd w:id="1"/>
      <w:r>
        <w:rPr>
          <w:color w:val="000000"/>
          <w:lang w:val="uk-UA"/>
        </w:rPr>
        <w:t xml:space="preserve"> </w:t>
      </w:r>
      <w:r w:rsidRPr="00790090">
        <w:rPr>
          <w:color w:val="000000"/>
          <w:lang w:val="uk-UA"/>
        </w:rPr>
        <w:t>розвивального життєвого простору, що сприятиме повноцінному розвитку дітей.</w:t>
      </w:r>
    </w:p>
    <w:p w:rsidR="00F93DA2" w:rsidRPr="00790090" w:rsidRDefault="00F93DA2" w:rsidP="00F93DA2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 w:rsidRPr="00790090">
        <w:rPr>
          <w:color w:val="000000"/>
          <w:lang w:val="uk-UA"/>
        </w:rPr>
        <w:t>Розвивальне середовище</w:t>
      </w:r>
      <w:r w:rsidRPr="00790090">
        <w:rPr>
          <w:rStyle w:val="apple-converted-space"/>
          <w:color w:val="000000"/>
          <w:lang w:val="uk-UA"/>
        </w:rPr>
        <w:t> </w:t>
      </w:r>
      <w:r w:rsidRPr="00790090">
        <w:rPr>
          <w:color w:val="000000"/>
          <w:lang w:val="uk-UA"/>
        </w:rPr>
        <w:t>– комплекс психолого-педагогічних, матеріаль</w:t>
      </w:r>
      <w:r w:rsidRPr="00790090">
        <w:rPr>
          <w:color w:val="000000"/>
          <w:lang w:val="uk-UA"/>
        </w:rPr>
        <w:softHyphen/>
        <w:t>но-технічних, санітарно-гігієнічних, ергономічних, естетичних умов, що за</w:t>
      </w:r>
      <w:r w:rsidRPr="00790090">
        <w:rPr>
          <w:color w:val="000000"/>
          <w:lang w:val="uk-UA"/>
        </w:rPr>
        <w:softHyphen/>
        <w:t>без</w:t>
      </w:r>
      <w:r w:rsidRPr="00790090">
        <w:rPr>
          <w:color w:val="000000"/>
          <w:lang w:val="uk-UA"/>
        </w:rPr>
        <w:softHyphen/>
        <w:t>пе</w:t>
      </w:r>
      <w:r w:rsidRPr="00790090">
        <w:rPr>
          <w:color w:val="000000"/>
          <w:lang w:val="uk-UA"/>
        </w:rPr>
        <w:softHyphen/>
      </w:r>
      <w:r w:rsidRPr="00790090">
        <w:rPr>
          <w:color w:val="000000"/>
          <w:lang w:val="uk-UA"/>
        </w:rPr>
        <w:softHyphen/>
        <w:t>чують організацію життєдіяльності дітей у</w:t>
      </w:r>
      <w:r>
        <w:rPr>
          <w:color w:val="000000"/>
          <w:lang w:val="uk-UA"/>
        </w:rPr>
        <w:t xml:space="preserve"> дошкільному</w:t>
      </w:r>
      <w:bookmarkStart w:id="2" w:name="YANDEX_7"/>
      <w:bookmarkEnd w:id="2"/>
      <w:r>
        <w:rPr>
          <w:color w:val="000000"/>
          <w:lang w:val="uk-UA"/>
        </w:rPr>
        <w:t xml:space="preserve"> </w:t>
      </w:r>
      <w:r w:rsidRPr="00790090">
        <w:rPr>
          <w:rStyle w:val="apple-converted-space"/>
          <w:color w:val="000000"/>
          <w:lang w:val="uk-UA"/>
        </w:rPr>
        <w:t> </w:t>
      </w:r>
      <w:r w:rsidRPr="00790090">
        <w:rPr>
          <w:color w:val="000000"/>
          <w:lang w:val="uk-UA"/>
        </w:rPr>
        <w:t>навчальному</w:t>
      </w:r>
      <w:r>
        <w:rPr>
          <w:color w:val="000000"/>
          <w:lang w:val="uk-UA"/>
        </w:rPr>
        <w:t xml:space="preserve"> закладі</w:t>
      </w:r>
      <w:bookmarkStart w:id="3" w:name="YANDEX_8"/>
      <w:bookmarkEnd w:id="3"/>
      <w:r w:rsidRPr="00790090">
        <w:rPr>
          <w:color w:val="000000"/>
          <w:lang w:val="uk-UA"/>
        </w:rPr>
        <w:t>. Сучасні дослідники розглядають розвивальне середовище як систему матеріальних об'єктів діяльності дитини, що функціонально моделює зміст її духовного і фізичного розвитку. Збагачене середовище передбачає єдність со</w:t>
      </w:r>
      <w:r w:rsidRPr="00790090">
        <w:rPr>
          <w:color w:val="000000"/>
          <w:lang w:val="uk-UA"/>
        </w:rPr>
        <w:softHyphen/>
        <w:t>ці</w:t>
      </w:r>
      <w:r w:rsidRPr="00790090">
        <w:rPr>
          <w:color w:val="000000"/>
          <w:lang w:val="uk-UA"/>
        </w:rPr>
        <w:softHyphen/>
      </w:r>
      <w:r w:rsidRPr="00790090">
        <w:rPr>
          <w:color w:val="000000"/>
          <w:lang w:val="uk-UA"/>
        </w:rPr>
        <w:softHyphen/>
        <w:t>аль</w:t>
      </w:r>
      <w:r w:rsidRPr="00790090">
        <w:rPr>
          <w:color w:val="000000"/>
          <w:lang w:val="uk-UA"/>
        </w:rPr>
        <w:softHyphen/>
        <w:t>них і природних засобів забезпечення повноцінної життєдіяльності дитини.</w:t>
      </w:r>
    </w:p>
    <w:p w:rsidR="00F93DA2" w:rsidRPr="00790090" w:rsidRDefault="00F93DA2" w:rsidP="00F93DA2">
      <w:pPr>
        <w:pStyle w:val="western"/>
        <w:spacing w:before="0" w:beforeAutospacing="0" w:after="0" w:afterAutospacing="0" w:line="240" w:lineRule="atLeast"/>
        <w:ind w:firstLine="708"/>
        <w:jc w:val="both"/>
        <w:rPr>
          <w:color w:val="000000"/>
          <w:lang w:val="uk-UA"/>
        </w:rPr>
      </w:pPr>
      <w:r w:rsidRPr="00790090">
        <w:rPr>
          <w:color w:val="000000"/>
          <w:lang w:val="uk-UA"/>
        </w:rPr>
        <w:t>Розвивальний простір</w:t>
      </w:r>
      <w:r>
        <w:rPr>
          <w:color w:val="000000"/>
          <w:lang w:val="uk-UA"/>
        </w:rPr>
        <w:t xml:space="preserve"> дошкільного </w:t>
      </w:r>
      <w:bookmarkStart w:id="4" w:name="YANDEX_9"/>
      <w:bookmarkEnd w:id="4"/>
      <w:r w:rsidRPr="00790090">
        <w:rPr>
          <w:rStyle w:val="apple-converted-space"/>
          <w:color w:val="000000"/>
          <w:lang w:val="uk-UA"/>
        </w:rPr>
        <w:t> </w:t>
      </w:r>
      <w:r w:rsidRPr="00790090">
        <w:rPr>
          <w:color w:val="000000"/>
          <w:lang w:val="uk-UA"/>
        </w:rPr>
        <w:t>навчального</w:t>
      </w:r>
      <w:r>
        <w:rPr>
          <w:color w:val="000000"/>
          <w:lang w:val="uk-UA"/>
        </w:rPr>
        <w:t xml:space="preserve"> закладу</w:t>
      </w:r>
      <w:bookmarkStart w:id="5" w:name="YANDEX_10"/>
      <w:bookmarkEnd w:id="5"/>
      <w:r w:rsidRPr="00790090">
        <w:rPr>
          <w:rStyle w:val="apple-converted-space"/>
          <w:color w:val="000000"/>
          <w:lang w:val="uk-UA"/>
        </w:rPr>
        <w:t> </w:t>
      </w:r>
      <w:r w:rsidRPr="00790090">
        <w:rPr>
          <w:color w:val="000000"/>
          <w:lang w:val="uk-UA"/>
        </w:rPr>
        <w:t>потрібно розглядати як інтегровану категорію, що поєднує в собі природне, предметно-ігрове, соціальне і середовище власного "Я" .</w:t>
      </w:r>
    </w:p>
    <w:p w:rsidR="00F93DA2" w:rsidRPr="00F93DA2" w:rsidRDefault="00F93DA2" w:rsidP="00F93DA2">
      <w:pPr>
        <w:pStyle w:val="western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790090">
        <w:rPr>
          <w:color w:val="000000"/>
          <w:lang w:val="uk-UA"/>
        </w:rPr>
        <w:t>За яких умов середовище є розвивальним?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6DB400"/>
          <w:sz w:val="24"/>
          <w:szCs w:val="24"/>
          <w:lang w:val="uk-UA"/>
        </w:rPr>
      </w:pPr>
      <w:r w:rsidRPr="00574421">
        <w:rPr>
          <w:rFonts w:ascii="Times New Roman" w:eastAsia="Times New Roman" w:hAnsi="Times New Roman" w:cs="Times New Roman"/>
          <w:b/>
          <w:bCs/>
          <w:color w:val="6DB400"/>
          <w:sz w:val="24"/>
          <w:szCs w:val="24"/>
          <w:lang w:val="uk-UA"/>
        </w:rPr>
        <w:t>Складові розвивального простору</w:t>
      </w:r>
      <w:r w:rsidRPr="00574421">
        <w:rPr>
          <w:rFonts w:ascii="Times New Roman" w:eastAsia="Times New Roman" w:hAnsi="Times New Roman" w:cs="Times New Roman"/>
          <w:b/>
          <w:bCs/>
          <w:color w:val="6DB400"/>
          <w:sz w:val="24"/>
          <w:szCs w:val="24"/>
        </w:rPr>
        <w:t>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огляду на те, що зміст Базового компонента дошкільної освіти в Україні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передбачає мінімально достатній рівень розвиненості, навченості та вихованості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дітей за сферами життєдіяльності «Природа», «Культура», «Люди», «Я Сам»,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розвивальний простір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дошкільного навчального закладу також слід розглядати як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інтегровану категорію, що охоплює такі сталі взаємопов’язані між собою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складові, як: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природна;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культурна;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іальна;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власного «Я».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Ще одна важлива складова розвивального простору — мовленнєва, яка є необхідною умовою повноцінного розвитку дітей.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Природна складова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Природна складова (сфера «Природа») — це сукупність умов, які сприяють: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становленню у дітей цілісного сприйняття природного довкілля;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прояву інтересу до нього;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оволодінню дітьми елементарними уявленнями про явища та об’єкти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природи і про взаємозв’язки у ній;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розвитку у дітей емоційно-ціннісного ставлення до природи;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формуванню у дітей навичок екологічно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доц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ільної поведінки. </w:t>
      </w:r>
    </w:p>
    <w:p w:rsidR="00574421" w:rsidRDefault="00574421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Культурна складова (сфера «Культура») — це сукупність умов, які сприяють: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прояву ігрової активності дітей;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розширенню та систематизації елементарних уявлень дитини про довкілля;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удосконаленню практичних умінь дітей;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набуттю дітьми знань про безпеку життєдіяльності та про поводження з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небезпечними предметами;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формуванню знань дітей про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ізні види мистецтва (образотворче, музичне,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театральне, літературне); </w:t>
      </w:r>
      <w:proofErr w:type="gramEnd"/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розвитку особистості кожної дитини засобами мистецтва. </w:t>
      </w:r>
    </w:p>
    <w:p w:rsidR="00574421" w:rsidRDefault="00574421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іальна складова (сфера «Люди») — це сукупність умов, які сприяють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збагаченню уявлень дітей про характер взаємин зі старшими людьми, своїми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однолітками, дітьми молодшими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себе, усвідомленню особливостей взаємин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іж членами родини тощо. У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іальному просторі діти отримують елементарні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уявлення про навколишній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іт, про державу, в якій вони живуть, про народ,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 якого вони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є.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Соціальна складова також сприяє: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розвитку почуття належності до певного народу з його традиціями та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звичаями;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формуванню у дітей морально-етичних норм поведінки тощо. </w:t>
      </w:r>
    </w:p>
    <w:p w:rsidR="00574421" w:rsidRDefault="00574421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Складова власного «Я» (сфера «Я сам») є сукупністю умов, які дають кожній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дитині можливість реалізувати свої прагнення, а також сприяють: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формуванню реалістичних образів власного «Я»;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формуванню елементарної системи морально-духовних цінностей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внутрішніх потреб;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особистісному зростанню;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розвитку комунікативних здібностей;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усвідомленню себе членом певної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іальної групи. </w:t>
      </w:r>
    </w:p>
    <w:p w:rsidR="00574421" w:rsidRDefault="00574421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Мовленнєва складова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Основою мовленнєвої складової є створення доброзичливої атмосфери,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ій діти матимуть право на мовленнєву активність, довіру. В умовах мовленнєвої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складової у дітей має бути змога вільно спілкуватися між собою та з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74421"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вихователями, вчитися,</w:t>
      </w:r>
      <w:r w:rsid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дізнаватися про нове та цікаве.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Мовленнєва складова буде розвивальною та сприятиме розвитку дітей лише тоді, якщо вони чутимуть зразки правильного мовлення, матимуть змогу самостійно обирати однолітків для спілкування, гри, трудової чи іншої діяльності. Необхідно також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сприяти поповненню досвіду дітей такими способами й формами мовленнєвої взаємодії, </w:t>
      </w:r>
      <w:r w:rsid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які варіювалися б залежно від тривалост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контактів, від зміни діяльності.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ід час створення мовленнєвої складової педагогічні працівники мають постійно: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налагоджувати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івноправне спілкування між дітьми;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створювати ситуації для обговорення;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організовувати мовленнєво-творчу діяльність. </w:t>
      </w:r>
    </w:p>
    <w:p w:rsidR="00574421" w:rsidRDefault="00574421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/>
        </w:rPr>
      </w:pPr>
    </w:p>
    <w:p w:rsidR="00F52A45" w:rsidRPr="00F22B3C" w:rsidRDefault="00F52A45" w:rsidP="00F22B3C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</w:rPr>
      </w:pPr>
      <w:r w:rsidRPr="00F22B3C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</w:rPr>
        <w:t>Створення спеціальних осередкі</w:t>
      </w:r>
      <w:proofErr w:type="gramStart"/>
      <w:r w:rsidRPr="00F22B3C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</w:rPr>
        <w:t>в</w:t>
      </w:r>
      <w:proofErr w:type="gramEnd"/>
      <w:r w:rsidRPr="00F22B3C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</w:rPr>
        <w:t xml:space="preserve"> у групових кімнатах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Розвивальний прості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(природна, культурна, соціальна складові, складова власного «Я») групового приміщення передбачає створення спеціальних осередків. Педагогічні працівники дошкільного навчального закладу самостійно вибирають їх кількість та наповнення. У групових приміщеннях дошкільного навчального закладу можна створити такі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іальні осередки: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природознавчий;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дитячого експериментування;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ігрової діяльності;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образотворчої діяльності; • музичний;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художнього слова;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народознавства;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розвивального навчання;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спортивний;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трудової діяльності;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відпочинку та усамітнення;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самопізнання;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співпраці з батьками; </w:t>
      </w:r>
    </w:p>
    <w:p w:rsidR="00F52A45" w:rsidRPr="00574421" w:rsidRDefault="00F52A45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власної групи.  </w:t>
      </w:r>
    </w:p>
    <w:p w:rsidR="00574421" w:rsidRDefault="00574421" w:rsidP="005744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/>
        </w:rPr>
      </w:pPr>
    </w:p>
    <w:p w:rsidR="00F52A45" w:rsidRPr="00574421" w:rsidRDefault="00F52A45" w:rsidP="00253308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</w:rPr>
        <w:t>Природознавчий осередок </w:t>
      </w:r>
    </w:p>
    <w:p w:rsidR="00F52A45" w:rsidRPr="00574421" w:rsidRDefault="00F52A45" w:rsidP="00253308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природознавчому осередку розміщують постійні та сезонні об’єкти природи, предмети догляду за ними. Постійними мешканцями цього осередку можуть бути акваріумні рибки, папуги, канарки,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хом’яки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морські свинки тощо. У природознавчому осередку обов’язково розміщують календар природи (погоди), де діти відмічають пору року, погодні зміни тощо. </w:t>
      </w:r>
    </w:p>
    <w:p w:rsidR="00F52A45" w:rsidRPr="00574421" w:rsidRDefault="00F52A45" w:rsidP="00253308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Тут також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доц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ільно представити вироби дітей з природного матеріалу, гербарії; розмістити альбоми з ілюстраціями об’єктів та явищ природи. Доречно у природознавчому осередку мати карти зоряного неба, макети планет, глобус тощо; розміщувати інформацію краєзнавчої тематики, фотографії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ізних природних ландшафтів. У цьому осередку влаштовують і тематичні виставки, наприклад: «Природа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ідного краю», «Як я провів літо», «Діти нашої групи на екскурсії в осінньому парку» тощо. </w:t>
      </w:r>
    </w:p>
    <w:p w:rsidR="00574421" w:rsidRDefault="00574421" w:rsidP="00253308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52A45" w:rsidRPr="00574421" w:rsidRDefault="00F52A45" w:rsidP="00253308">
      <w:pPr>
        <w:shd w:val="clear" w:color="auto" w:fill="CCFFFF"/>
        <w:spacing w:after="0" w:line="24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Осередок дитячого експериментування </w:t>
      </w:r>
    </w:p>
    <w:p w:rsidR="00F52A45" w:rsidRPr="00574421" w:rsidRDefault="00F52A45" w:rsidP="00253308">
      <w:pPr>
        <w:shd w:val="clear" w:color="auto" w:fill="CC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Осередок дитячого експериментування може бути як самостійним осередком, так і складовою природознавчого осередку. У ньому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доц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ільно передбачити дослідне обладнання (різні ємності, колби, пробірки, дитячий мікроскоп, фільтри, ваги, а також допоміжні матеріали), за допомогою якого діти, шляхом ігрових маніпуляцій, дізнаються про властивості води, повітря, грунту, про особливості їх впливу на рослини, тварин, людей; а також встановлюють логічні взаємозв’язки у природі. У групах для дітей старшого дошкільного віку в осередках дитячого експериментування можна розмістити окремі мін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і-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центри екологічних досліджень. </w:t>
      </w:r>
    </w:p>
    <w:p w:rsidR="00574421" w:rsidRDefault="00574421" w:rsidP="00253308">
      <w:pPr>
        <w:shd w:val="clear" w:color="auto" w:fill="CCFFFF"/>
        <w:spacing w:after="0" w:line="240" w:lineRule="atLeast"/>
        <w:rPr>
          <w:rFonts w:ascii="Times New Roman" w:eastAsia="Times New Roman" w:hAnsi="Times New Roman" w:cs="Times New Roman"/>
          <w:b/>
          <w:bCs/>
          <w:color w:val="6DB400"/>
          <w:sz w:val="24"/>
          <w:szCs w:val="24"/>
          <w:lang w:val="uk-UA"/>
        </w:rPr>
      </w:pPr>
    </w:p>
    <w:p w:rsidR="00F52A45" w:rsidRPr="00574421" w:rsidRDefault="00F52A45" w:rsidP="00253308">
      <w:pPr>
        <w:shd w:val="clear" w:color="auto" w:fill="CCFFCC"/>
        <w:spacing w:after="0" w:line="240" w:lineRule="atLeast"/>
        <w:rPr>
          <w:rFonts w:ascii="Times New Roman" w:eastAsia="Times New Roman" w:hAnsi="Times New Roman" w:cs="Times New Roman"/>
          <w:b/>
          <w:bCs/>
          <w:color w:val="6DB4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b/>
          <w:bCs/>
          <w:color w:val="6DB400"/>
          <w:sz w:val="24"/>
          <w:szCs w:val="24"/>
        </w:rPr>
        <w:t>Осередок ігрової діяльності </w:t>
      </w:r>
    </w:p>
    <w:p w:rsidR="00F52A45" w:rsidRPr="00574421" w:rsidRDefault="00F52A45" w:rsidP="00253308">
      <w:pPr>
        <w:shd w:val="clear" w:color="auto" w:fill="CCFFCC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групових приміщеннях дошкільного навчального закладу необхідно створити умови для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ізних видів ігор: сюжетно-рольових, конструкторсько-будівельних, настільно-друкованих, театралізованих, дидактичних. Для цього в осередку ігрової діяльності варто організувати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відповідні мін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і-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осередки. Для проведення сюжетно-рольових ігор слід передбачити атрибути для організації найбільш популярних серед дошкільникі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ігор, зокрема таких, як: «Родина», «Магазин», «Перукарня», «Лікарня», «Автомайстерня» тощо. </w:t>
      </w:r>
    </w:p>
    <w:p w:rsidR="00574421" w:rsidRDefault="00F52A45" w:rsidP="00253308">
      <w:pPr>
        <w:shd w:val="clear" w:color="auto" w:fill="CCFFCC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Атрибутами для ігор можуть бути:</w:t>
      </w:r>
    </w:p>
    <w:p w:rsidR="00F52A45" w:rsidRPr="00574421" w:rsidRDefault="00F52A45" w:rsidP="00253308">
      <w:pPr>
        <w:shd w:val="clear" w:color="auto" w:fill="CCFFCC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• сюжетно-образні іграшки (ляльки, фігурки тварин, м’які іграшки, іграшкові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меблі, посуд, побутова техніка, різні види транспорту, технічні інструменти);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2A45" w:rsidRPr="00574421" w:rsidRDefault="00F52A45" w:rsidP="00253308">
      <w:pPr>
        <w:shd w:val="clear" w:color="auto" w:fill="CCFFCC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предмети-замісники (клаптики тканини, поролон, мотузки, коробки, </w:t>
      </w:r>
      <w:proofErr w:type="gramEnd"/>
    </w:p>
    <w:p w:rsidR="00F52A45" w:rsidRPr="00574421" w:rsidRDefault="00F52A45" w:rsidP="00253308">
      <w:pPr>
        <w:shd w:val="clear" w:color="auto" w:fill="CCFFCC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килимки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ізні за формою і розміром); </w:t>
      </w:r>
    </w:p>
    <w:p w:rsidR="00F52A45" w:rsidRPr="00574421" w:rsidRDefault="00F52A45" w:rsidP="00253308">
      <w:pPr>
        <w:shd w:val="clear" w:color="auto" w:fill="CCFFCC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макети та предметн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ігрові фони (палац ляльки з кімнатами, макет-карта </w:t>
      </w:r>
    </w:p>
    <w:p w:rsidR="00F52A45" w:rsidRPr="00574421" w:rsidRDefault="00F52A45" w:rsidP="00253308">
      <w:pPr>
        <w:shd w:val="clear" w:color="auto" w:fill="CCFFCC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«Вулиці мого міста» тощо); </w:t>
      </w:r>
      <w:proofErr w:type="gramEnd"/>
    </w:p>
    <w:p w:rsidR="00F52A45" w:rsidRPr="00574421" w:rsidRDefault="00F52A45" w:rsidP="00253308">
      <w:pPr>
        <w:shd w:val="clear" w:color="auto" w:fill="CCFFCC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ігрові модулі. </w:t>
      </w:r>
    </w:p>
    <w:p w:rsidR="00F52A45" w:rsidRPr="00574421" w:rsidRDefault="00F52A45" w:rsidP="00253308">
      <w:pPr>
        <w:shd w:val="clear" w:color="auto" w:fill="CCFFCC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дітей молодшого дошкільного віку доречно створити повноцінні розгорнуті мін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і-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осередки із залученням усієї зазначеної атрибутики. При цьому варто використовувати великогабаритні допоміжні конструкції: наприклад, у грі «На кухні» — плита, мийка,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іл зі стільцями, кухонний та столовий посуд; у грі «Магазин» — прилавок, ваги, каса, полиці з товарами, відповідно до зросту дітей. Для дітей старшого дошкільного віку відповідні атрибути повністю не виставляють, а зберігають на полицях шаф чи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коробках. </w:t>
      </w:r>
      <w:r w:rsid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Конструкторсько-будівельні ігри потребують достатньо місця для зведення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будівель та розміщення необхідного обладнання: дерев’яні, металеві, пластмасові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конструктори універсального і тематичного типу, а також кубики, коробки,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колодки різного розміру та інші нетрадиційні й допоміжні матеріали.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У цьому мін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і-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осередку також можуть бути представлені малюнки і схеми будівель, модульні та великогабаритні системи, які трансформуються, — палатка-автобус, будинок-пароплав тощо. </w:t>
      </w:r>
    </w:p>
    <w:p w:rsidR="00574421" w:rsidRPr="00574421" w:rsidRDefault="00F52A45" w:rsidP="00253308">
      <w:pPr>
        <w:shd w:val="clear" w:color="auto" w:fill="CCFFCC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міні-осередку театралізованих ігор доречно мати різні види театрів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(настільний, пальчиковий, маріонетковий та інші), елементи декорацій, ширми,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театральну бутафорію, атрибути для ігор-драматизацій, костюми та їх елементи,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наголовники, нагрудні знаки, зображення відомих казкових персонажів тощо.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Мін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і-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осередок дидактичних ігор можна розміщувати як в ігровому осередку, так і в осередку розвивального навчання. Сучасна промисловість пропонує для використання у роботі з дітьми дошкільного віку широкий вибі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продукції настільно-друкованих ігор. Це —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ізноманітні площинні та об’ємні пазли, лото, доміно, шашки, ігри-подорожі, ігри за сюжетами казок, ігрові набори тощо. </w:t>
      </w:r>
    </w:p>
    <w:p w:rsidR="00253308" w:rsidRDefault="00253308" w:rsidP="00253308">
      <w:pPr>
        <w:shd w:val="clear" w:color="auto" w:fill="FFCCFF"/>
        <w:spacing w:after="0" w:line="240" w:lineRule="atLeast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val="uk-UA"/>
        </w:rPr>
      </w:pPr>
    </w:p>
    <w:p w:rsidR="00F52A45" w:rsidRPr="00574421" w:rsidRDefault="00F52A45" w:rsidP="00253308">
      <w:pPr>
        <w:shd w:val="clear" w:color="auto" w:fill="FFCCFF"/>
        <w:spacing w:after="0" w:line="240" w:lineRule="atLeast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Осередок образотворчої діяльності </w:t>
      </w:r>
    </w:p>
    <w:p w:rsidR="00F52A45" w:rsidRPr="00574421" w:rsidRDefault="00F52A45" w:rsidP="00253308">
      <w:pPr>
        <w:shd w:val="clear" w:color="auto" w:fill="FFCC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Створюючи осередок образотворчої діяльності, слід наповнити його 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ізноманітними матеріалами, зокрема такими, як: </w:t>
      </w:r>
    </w:p>
    <w:p w:rsidR="00F52A45" w:rsidRPr="00574421" w:rsidRDefault="00F52A45" w:rsidP="00253308">
      <w:pPr>
        <w:shd w:val="clear" w:color="auto" w:fill="FFCC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 та кольорові олівці; </w:t>
      </w:r>
    </w:p>
    <w:p w:rsidR="00F52A45" w:rsidRPr="00574421" w:rsidRDefault="00F52A45" w:rsidP="00253308">
      <w:pPr>
        <w:shd w:val="clear" w:color="auto" w:fill="FFCC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пастель, акварель, гуаш; </w:t>
      </w:r>
    </w:p>
    <w:p w:rsidR="00F52A45" w:rsidRPr="00574421" w:rsidRDefault="00F52A45" w:rsidP="00253308">
      <w:pPr>
        <w:shd w:val="clear" w:color="auto" w:fill="FFCC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фломастери; </w:t>
      </w:r>
    </w:p>
    <w:p w:rsidR="00F52A45" w:rsidRPr="00574421" w:rsidRDefault="00F52A45" w:rsidP="00253308">
      <w:pPr>
        <w:shd w:val="clear" w:color="auto" w:fill="FFCC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крейда; </w:t>
      </w:r>
    </w:p>
    <w:p w:rsidR="00F52A45" w:rsidRPr="00574421" w:rsidRDefault="00F52A45" w:rsidP="00253308">
      <w:pPr>
        <w:shd w:val="clear" w:color="auto" w:fill="FFCC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папі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малювання; </w:t>
      </w:r>
    </w:p>
    <w:p w:rsidR="00F52A45" w:rsidRPr="00574421" w:rsidRDefault="00F52A45" w:rsidP="00253308">
      <w:pPr>
        <w:shd w:val="clear" w:color="auto" w:fill="FFCC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розмальовки; </w:t>
      </w:r>
    </w:p>
    <w:p w:rsidR="00F52A45" w:rsidRPr="00574421" w:rsidRDefault="00F52A45" w:rsidP="00253308">
      <w:pPr>
        <w:shd w:val="clear" w:color="auto" w:fill="FFCC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мольберти; </w:t>
      </w:r>
    </w:p>
    <w:p w:rsidR="00F52A45" w:rsidRPr="00574421" w:rsidRDefault="00F52A45" w:rsidP="00253308">
      <w:pPr>
        <w:shd w:val="clear" w:color="auto" w:fill="FFCC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пластилін; </w:t>
      </w:r>
    </w:p>
    <w:p w:rsidR="00F52A45" w:rsidRPr="00574421" w:rsidRDefault="00F52A45" w:rsidP="00253308">
      <w:pPr>
        <w:shd w:val="clear" w:color="auto" w:fill="FFCC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лекала; </w:t>
      </w:r>
    </w:p>
    <w:p w:rsidR="00574421" w:rsidRPr="00574421" w:rsidRDefault="00F52A45" w:rsidP="00253308">
      <w:pPr>
        <w:shd w:val="clear" w:color="auto" w:fill="FFCC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обладнання для аплікації та ліплення, для роботи з природним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іалом. Також у цьому осередку варто розмістити копії скульптур, репродукції </w:t>
      </w:r>
      <w:r w:rsid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картин, відомості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їх авторів тощо. </w:t>
      </w:r>
    </w:p>
    <w:p w:rsidR="00253308" w:rsidRDefault="00253308" w:rsidP="00253308">
      <w:pPr>
        <w:shd w:val="clear" w:color="auto" w:fill="FFFFCC"/>
        <w:spacing w:after="0" w:line="240" w:lineRule="atLeast"/>
        <w:rPr>
          <w:rFonts w:ascii="Times New Roman" w:eastAsia="Times New Roman" w:hAnsi="Times New Roman" w:cs="Times New Roman"/>
          <w:b/>
          <w:bCs/>
          <w:color w:val="FF5D3B"/>
          <w:sz w:val="24"/>
          <w:szCs w:val="24"/>
          <w:lang w:val="uk-UA"/>
        </w:rPr>
      </w:pPr>
    </w:p>
    <w:p w:rsidR="00F52A45" w:rsidRPr="00574421" w:rsidRDefault="00F52A45" w:rsidP="00253308">
      <w:pPr>
        <w:shd w:val="clear" w:color="auto" w:fill="FFFFCC"/>
        <w:spacing w:after="0" w:line="240" w:lineRule="atLeast"/>
        <w:rPr>
          <w:rFonts w:ascii="Times New Roman" w:eastAsia="Times New Roman" w:hAnsi="Times New Roman" w:cs="Times New Roman"/>
          <w:b/>
          <w:bCs/>
          <w:color w:val="FF5D3B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b/>
          <w:bCs/>
          <w:color w:val="FF5D3B"/>
          <w:sz w:val="24"/>
          <w:szCs w:val="24"/>
        </w:rPr>
        <w:t>Музичний осередок </w:t>
      </w:r>
    </w:p>
    <w:p w:rsidR="00574421" w:rsidRPr="00574421" w:rsidRDefault="00F52A45" w:rsidP="00253308">
      <w:pPr>
        <w:shd w:val="clear" w:color="auto" w:fill="FFFFCC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музичному осередку слід розмістити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ізні види музичних іграшок та музично-дидактичних ігор, дитячі музичні інструменти, ілюстрації до музичних творів, а також касети аудіо та відеопрогравач, аудіо та відеозаписи тощо. Осередок художнього слова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осередку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художнього слова має бути облаштоване місце для роботи дітей із книжкою. Педагогічним працівникам слід розмістити на полицях книги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ізних жанрів, альбоми, папки з ілюстраціями до художніх творів, зображення казкових персонажів, портрети класиків української дитячої літератури. Також у цьому осередку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доц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ільно облаштув</w:t>
      </w:r>
      <w:r w:rsid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ати «книжкову лікарню», де діти</w:t>
      </w:r>
      <w:r w:rsid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мали б змогу ремонтувати книги. </w:t>
      </w:r>
    </w:p>
    <w:p w:rsidR="00253308" w:rsidRDefault="00253308" w:rsidP="00253308">
      <w:pPr>
        <w:shd w:val="clear" w:color="auto" w:fill="E5DFEC" w:themeFill="accent4" w:themeFillTint="33"/>
        <w:spacing w:after="0" w:line="240" w:lineRule="atLeas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/>
        </w:rPr>
      </w:pPr>
    </w:p>
    <w:p w:rsidR="00F52A45" w:rsidRPr="00574421" w:rsidRDefault="00F52A45" w:rsidP="00253308">
      <w:pPr>
        <w:shd w:val="clear" w:color="auto" w:fill="E5DFEC" w:themeFill="accent4" w:themeFillTint="33"/>
        <w:spacing w:after="0" w:line="240" w:lineRule="atLeast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Осередок народознавства </w:t>
      </w:r>
    </w:p>
    <w:p w:rsidR="00F52A45" w:rsidRPr="00574421" w:rsidRDefault="00F52A45" w:rsidP="00253308">
      <w:pPr>
        <w:shd w:val="clear" w:color="auto" w:fill="E5DFEC" w:themeFill="accent4" w:themeFillTint="33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В осередку народознавства можна розмістити предмети української </w:t>
      </w:r>
      <w:r w:rsidR="005744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національної символіки — вінок, вишитий рушник, жовто-блакитний прапорець, тризубець, ляльки в українському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народному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вбранні, посуд, традиційні українські іграшки, витвори декоративно-вжиткового мистецтва, зображення «родинного дерева життя» тощо. В осередку народознавства можна також створити мін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і-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осередок — куточок родини, в якому розмістити фотографії членів </w:t>
      </w:r>
    </w:p>
    <w:p w:rsidR="00F52A45" w:rsidRPr="00574421" w:rsidRDefault="00F52A45" w:rsidP="00253308">
      <w:pPr>
        <w:shd w:val="clear" w:color="auto" w:fill="E5DFEC" w:themeFill="accent4" w:themeFillTint="33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родини, інформацію про найближче сімейне оточення дітей. </w:t>
      </w:r>
    </w:p>
    <w:p w:rsidR="00574421" w:rsidRDefault="00574421" w:rsidP="00253308">
      <w:pPr>
        <w:shd w:val="clear" w:color="auto" w:fill="E5DFEC" w:themeFill="accent4" w:themeFillTint="33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52A45" w:rsidRPr="00140567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b/>
          <w:color w:val="FF33CC"/>
          <w:sz w:val="24"/>
          <w:szCs w:val="24"/>
        </w:rPr>
      </w:pPr>
      <w:r w:rsidRPr="00140567">
        <w:rPr>
          <w:rFonts w:ascii="Times New Roman" w:eastAsia="Times New Roman" w:hAnsi="Times New Roman" w:cs="Times New Roman"/>
          <w:b/>
          <w:color w:val="FF33CC"/>
          <w:sz w:val="24"/>
          <w:szCs w:val="24"/>
        </w:rPr>
        <w:t>Осередок розвивального навчання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дітей раннього та молодшого дошкільного віку в осередку розвивального навчання мають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бути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матеріали, спрямовані на розвиток сенсорних відчуттів у дітей: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дидактичні іграшки (мотрійки,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ізні піраміди, різнокольорові втулки);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геометричні фігурки, коробочки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ізного розміру;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спеціально виготовлене обладнання для розпізнавання предметі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дотик,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слух, для розвитку зорового сприйняття та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ібної моторики рук тощо.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Оснащення осередку розвивального навчання для дітей старшого дошкільного віку слід збагатити атрибутами, які спрямовані на розвиток у них 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ізнавальних та психічних процесів. Це можуть бути: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головоломки;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ребуси;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кросворди;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ігри типу «Танграм», «Чарівні палички»;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математичне лото;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іно тощо.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формування елементарних математичних уявлень у дітей цей осередок необхідно забезпечити матеріалами для ознайомлення з цифрами, числовими множинами, просторовими, часовими поняттями та поняттями розміру і об’єму. Для цього варто мати: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ізноманітні розмальовки;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парні картки; • площинні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лаб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іринти;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схематичний годинник;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штанги;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ічки;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смужки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ізної довжини і ширини;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умовні мірки;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ізні ємності;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предмети для вимірювання об’єму і ваги тощо. </w:t>
      </w:r>
    </w:p>
    <w:p w:rsidR="00F52A45" w:rsidRPr="00574421" w:rsidRDefault="00F52A45" w:rsidP="00253308">
      <w:pPr>
        <w:shd w:val="clear" w:color="auto" w:fill="F2DBDB" w:themeFill="accent2" w:themeFillTint="33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У цьому осередку також мають бути матеріали для навчання дітей грамоти: </w:t>
      </w:r>
      <w:r w:rsidR="00140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зображення букв, алфавіт, кубики Зайцева, магнітна абетка, таблиці, схеми, тренажери та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ібники для підготовки руки дитини до письма тощо. </w:t>
      </w:r>
    </w:p>
    <w:p w:rsidR="00140567" w:rsidRDefault="00140567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uk-UA"/>
        </w:rPr>
      </w:pPr>
    </w:p>
    <w:p w:rsidR="00F52A45" w:rsidRPr="00140567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14056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Спортивний осередок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Залежно від віку дітей та їхньої фізичної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ідготовленості спортивні осередки оснащують по-різному. Проте, обов’язково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такому осередку мають бути: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м’яч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і;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кольорові кулі для прокочування;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кеглі;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мішечки з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іском для метання;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скакалки тощо.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розвитку основних рухів дітей у спортивному осередку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доц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ільно також </w:t>
      </w:r>
      <w:r w:rsidR="001405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мати: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дуги;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лави;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колоди;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куби;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обручі;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сюжетні нестандартні м’які іграшки для переступання,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ідлізання, перестрибування;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ракетки з воланами;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ізноманітні природні матеріали (шишки, каштани, жолуді);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кольорові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ічки, прапорці, султани, парашути; </w:t>
      </w:r>
    </w:p>
    <w:p w:rsidR="00F52A45" w:rsidRPr="00574421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обладнання для спортивних ігор (баскетбольне кільце, дартс, кільцекид, шашки, шахи). </w:t>
      </w:r>
    </w:p>
    <w:p w:rsidR="00140567" w:rsidRPr="00253308" w:rsidRDefault="00F52A45" w:rsidP="00253308">
      <w:pPr>
        <w:shd w:val="clear" w:color="auto" w:fill="B6DDE8" w:themeFill="accent5" w:themeFillTint="66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оптимального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розміщення спортивного матеріалу варто використати гачки, коробки, ящики, навісні полиці тощо. </w:t>
      </w:r>
    </w:p>
    <w:p w:rsidR="00253308" w:rsidRDefault="00253308" w:rsidP="00253308">
      <w:pPr>
        <w:shd w:val="clear" w:color="auto" w:fill="FBD4B4" w:themeFill="accent6" w:themeFillTint="66"/>
        <w:spacing w:after="0" w:line="240" w:lineRule="atLeast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val="uk-UA"/>
        </w:rPr>
      </w:pPr>
    </w:p>
    <w:p w:rsidR="00F52A45" w:rsidRPr="00140567" w:rsidRDefault="00F52A45" w:rsidP="00253308">
      <w:pPr>
        <w:shd w:val="clear" w:color="auto" w:fill="FBD4B4" w:themeFill="accent6" w:themeFillTint="66"/>
        <w:spacing w:after="0" w:line="240" w:lineRule="atLeast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140567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Осередок трудової діяльності </w:t>
      </w:r>
    </w:p>
    <w:p w:rsidR="00140567" w:rsidRDefault="00F52A45" w:rsidP="00253308">
      <w:pPr>
        <w:shd w:val="clear" w:color="auto" w:fill="FBD4B4" w:themeFill="accent6" w:themeFillTint="6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осередку трудової діяльності має бути обладнання, яке спонукатиме дітей до практичних дій та сприятиме розвитку у них навичок самообслуговування. Для дітей раннього та молодшого віку слід мати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ізні типи тренажерів на застібання та шнурування, таці, фартухи, ганчірки, губки тощо. Для дітей старшого дошкільного віку в осередку трудової діяльності варто передбачити мін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і-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стенди, наприклад, куточ</w:t>
      </w:r>
      <w:r w:rsidR="00140567">
        <w:rPr>
          <w:rFonts w:ascii="Times New Roman" w:eastAsia="Times New Roman" w:hAnsi="Times New Roman" w:cs="Times New Roman"/>
          <w:color w:val="000000"/>
          <w:sz w:val="24"/>
          <w:szCs w:val="24"/>
        </w:rPr>
        <w:t>ок «Ми чергуємо» — з фартухами,</w:t>
      </w:r>
    </w:p>
    <w:p w:rsidR="00140567" w:rsidRDefault="00F52A45" w:rsidP="00253308">
      <w:pPr>
        <w:shd w:val="clear" w:color="auto" w:fill="FBD4B4" w:themeFill="accent6" w:themeFillTint="6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совочками для змітання крихт зі столу, губками, ганчіркам</w:t>
      </w:r>
      <w:r w:rsidR="00140567">
        <w:rPr>
          <w:rFonts w:ascii="Times New Roman" w:eastAsia="Times New Roman" w:hAnsi="Times New Roman" w:cs="Times New Roman"/>
          <w:color w:val="000000"/>
          <w:sz w:val="24"/>
          <w:szCs w:val="24"/>
        </w:rPr>
        <w:t>и; куточок «Маленькі помічники»</w:t>
      </w:r>
    </w:p>
    <w:p w:rsidR="00253308" w:rsidRPr="00140567" w:rsidRDefault="00F52A45" w:rsidP="00253308">
      <w:pPr>
        <w:shd w:val="clear" w:color="auto" w:fill="FBD4B4" w:themeFill="accent6" w:themeFillTint="6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— з дитячими граблями, совками, лопатами тощо. </w:t>
      </w:r>
    </w:p>
    <w:p w:rsidR="00253308" w:rsidRDefault="00253308" w:rsidP="00253308">
      <w:pPr>
        <w:shd w:val="clear" w:color="auto" w:fill="D9D9D9" w:themeFill="background1" w:themeFillShade="D9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F52A45" w:rsidRPr="00253308" w:rsidRDefault="00F52A45" w:rsidP="00253308">
      <w:pPr>
        <w:shd w:val="clear" w:color="auto" w:fill="D9D9D9" w:themeFill="background1" w:themeFillShade="D9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</w:pPr>
      <w:r w:rsidRPr="0025330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Осередок відпочинку та усамітнення</w:t>
      </w:r>
      <w:r w:rsidRPr="0020069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 </w:t>
      </w:r>
    </w:p>
    <w:p w:rsidR="00F52A45" w:rsidRPr="00253308" w:rsidRDefault="00F52A45" w:rsidP="00253308">
      <w:pPr>
        <w:shd w:val="clear" w:color="auto" w:fill="D9D9D9" w:themeFill="background1" w:themeFillShade="D9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533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осередку відпочинку та усамітнення варто створити умови, які давали б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3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дітям можливість відпочити, заспокоїтися, позбутися негативних емоцій,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3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поділитися з педагогом своїми проблемами, переживаннями, разом розв’язати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533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конфліктну ситуацію.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Цей осередок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доц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ільно облаштовувати м’якими меблями, бажано відокремити його від інших осередків ширмою. </w:t>
      </w:r>
    </w:p>
    <w:p w:rsidR="00F52A45" w:rsidRPr="00574421" w:rsidRDefault="00F52A45" w:rsidP="00253308">
      <w:pPr>
        <w:shd w:val="clear" w:color="auto" w:fill="D9D9D9" w:themeFill="background1" w:themeFillShade="D9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Осередок самопізнання В осередку самопізнання 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доц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ільно розмістити дзеркало, предмети </w:t>
      </w:r>
    </w:p>
    <w:p w:rsidR="00F52A45" w:rsidRPr="00574421" w:rsidRDefault="00F52A45" w:rsidP="00253308">
      <w:pPr>
        <w:shd w:val="clear" w:color="auto" w:fill="D9D9D9" w:themeFill="background1" w:themeFillShade="D9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дуального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догляду. У цьому осередку мають бути ілюстрації до казок, оповідань, дитячі книги, фотографії. Тут також можна встановити ростомі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, ваги тощо. </w:t>
      </w:r>
    </w:p>
    <w:p w:rsidR="00200691" w:rsidRDefault="00200691" w:rsidP="00253308">
      <w:pPr>
        <w:shd w:val="clear" w:color="auto" w:fill="D9D9D9" w:themeFill="background1" w:themeFillShade="D9"/>
        <w:spacing w:after="0" w:line="240" w:lineRule="atLeast"/>
        <w:jc w:val="both"/>
        <w:rPr>
          <w:rFonts w:ascii="Times New Roman" w:eastAsia="Times New Roman" w:hAnsi="Times New Roman" w:cs="Times New Roman"/>
          <w:color w:val="0E57C6"/>
          <w:sz w:val="24"/>
          <w:szCs w:val="24"/>
          <w:lang w:val="uk-UA"/>
        </w:rPr>
      </w:pPr>
    </w:p>
    <w:p w:rsidR="00F52A45" w:rsidRPr="00200691" w:rsidRDefault="00F52A45" w:rsidP="00253308">
      <w:pPr>
        <w:shd w:val="clear" w:color="auto" w:fill="D6E3BC" w:themeFill="accent3" w:themeFillTint="66"/>
        <w:spacing w:after="0" w:line="240" w:lineRule="atLeast"/>
        <w:rPr>
          <w:rFonts w:ascii="Times New Roman" w:eastAsia="Times New Roman" w:hAnsi="Times New Roman" w:cs="Times New Roman"/>
          <w:b/>
          <w:color w:val="0E57C6"/>
          <w:sz w:val="24"/>
          <w:szCs w:val="24"/>
        </w:rPr>
      </w:pPr>
      <w:r w:rsidRPr="00200691">
        <w:rPr>
          <w:rFonts w:ascii="Times New Roman" w:eastAsia="Times New Roman" w:hAnsi="Times New Roman" w:cs="Times New Roman"/>
          <w:b/>
          <w:color w:val="0E57C6"/>
          <w:sz w:val="24"/>
          <w:szCs w:val="24"/>
        </w:rPr>
        <w:t>Осередок співпраці з батьками </w:t>
      </w:r>
    </w:p>
    <w:p w:rsidR="00200691" w:rsidRPr="00253308" w:rsidRDefault="00F52A45" w:rsidP="00253308">
      <w:pPr>
        <w:shd w:val="clear" w:color="auto" w:fill="D6E3BC" w:themeFill="accent3" w:themeFillTint="6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В осередку співпраці з батьками необхідно передбачити стенди, папки-пересувки, плакати, на яких розміщують інформацію для батьків: поради, рекомендації психологічного та педагогічного змісту, оголошення тощо. </w:t>
      </w:r>
    </w:p>
    <w:p w:rsidR="00253308" w:rsidRDefault="00253308" w:rsidP="00F17440">
      <w:pPr>
        <w:shd w:val="clear" w:color="auto" w:fill="FFFFCC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uk-UA"/>
        </w:rPr>
      </w:pPr>
    </w:p>
    <w:p w:rsidR="00F52A45" w:rsidRPr="00200691" w:rsidRDefault="00F52A45" w:rsidP="00F17440">
      <w:pPr>
        <w:shd w:val="clear" w:color="auto" w:fill="FFFFCC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uk-UA"/>
        </w:rPr>
      </w:pPr>
      <w:r w:rsidRPr="00200691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uk-UA"/>
        </w:rPr>
        <w:t>Осередок власної кімнати</w:t>
      </w:r>
      <w:r w:rsidRPr="00200691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 </w:t>
      </w:r>
    </w:p>
    <w:p w:rsidR="00F52A45" w:rsidRPr="00574421" w:rsidRDefault="00F52A45" w:rsidP="00F17440">
      <w:pPr>
        <w:shd w:val="clear" w:color="auto" w:fill="FFFFCC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69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осередку власної кімнати мають бути зібрані короткі відомості про дітей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0069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групи, працівників, зазначена назва групи (наприклад — «Казка», «Усмішка»,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0069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«Курчата» тощо). </w:t>
      </w:r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Цей осередок можна оформити груповими фотографіями дітей, яскравим панно, атрибутикою до назви групи. Також в осередку власної кімнати розміщують вітальні листівки та інформацію про дітей, які святкують день народження. Тут можна облаштувати стенди з побажаннями та рекомендаціями для дітей та батьків, а також з інформацією про досягнення дітей (перемога у </w:t>
      </w:r>
      <w:proofErr w:type="gramStart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спортивному</w:t>
      </w:r>
      <w:proofErr w:type="gramEnd"/>
      <w:r w:rsidRPr="00574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змаганні, участь у святі тощо).</w:t>
      </w:r>
    </w:p>
    <w:p w:rsidR="00F52A45" w:rsidRPr="00574421" w:rsidRDefault="00F52A45" w:rsidP="00F17440">
      <w:pPr>
        <w:shd w:val="clear" w:color="auto" w:fill="FFFFCC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7440" w:rsidRPr="00790090" w:rsidRDefault="00F17440" w:rsidP="00F17440">
      <w:pPr>
        <w:pStyle w:val="western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lang w:val="uk-UA"/>
        </w:rPr>
      </w:pPr>
      <w:r w:rsidRPr="00790090">
        <w:rPr>
          <w:color w:val="000000"/>
          <w:lang w:val="uk-UA"/>
        </w:rPr>
        <w:t>Наповнення відповідних осередків (центрів) здійснюється відповідно до наказу Міністерства освіти і науки України від 11.09.2002 №509 "Про затвердження Типового переліку обов’язкового обладнання навчальн</w:t>
      </w:r>
      <w:r>
        <w:rPr>
          <w:color w:val="000000"/>
          <w:lang w:val="uk-UA"/>
        </w:rPr>
        <w:t xml:space="preserve">о-наочних посібників та іграшок </w:t>
      </w:r>
      <w:r w:rsidRPr="00790090">
        <w:rPr>
          <w:color w:val="000000"/>
          <w:lang w:val="uk-UA"/>
        </w:rPr>
        <w:t>у</w:t>
      </w:r>
      <w:bookmarkStart w:id="6" w:name="YANDEX_27"/>
      <w:bookmarkEnd w:id="6"/>
      <w:r>
        <w:rPr>
          <w:color w:val="000000"/>
          <w:lang w:val="uk-UA"/>
        </w:rPr>
        <w:t xml:space="preserve"> дошкільних </w:t>
      </w:r>
      <w:r w:rsidRPr="00790090">
        <w:rPr>
          <w:rStyle w:val="apple-converted-space"/>
          <w:color w:val="000000"/>
          <w:lang w:val="uk-UA"/>
        </w:rPr>
        <w:t> </w:t>
      </w:r>
      <w:r w:rsidRPr="00790090">
        <w:rPr>
          <w:color w:val="000000"/>
          <w:lang w:val="uk-UA"/>
        </w:rPr>
        <w:t>навчальних</w:t>
      </w:r>
      <w:r>
        <w:rPr>
          <w:color w:val="000000"/>
          <w:lang w:val="uk-UA"/>
        </w:rPr>
        <w:t xml:space="preserve"> закладах</w:t>
      </w:r>
      <w:bookmarkStart w:id="7" w:name="YANDEX_28"/>
      <w:bookmarkEnd w:id="7"/>
      <w:r w:rsidRPr="00B764A4">
        <w:rPr>
          <w:color w:val="000000"/>
          <w:lang w:val="uk-UA"/>
        </w:rPr>
        <w:t>",</w:t>
      </w:r>
      <w:r w:rsidRPr="00B764A4">
        <w:rPr>
          <w:rStyle w:val="apple-converted-space"/>
          <w:color w:val="000000"/>
          <w:lang w:val="uk-UA"/>
        </w:rPr>
        <w:t> </w:t>
      </w:r>
      <w:bookmarkStart w:id="8" w:name="YANDEX_29"/>
      <w:bookmarkEnd w:id="8"/>
      <w:r w:rsidRPr="00B764A4">
        <w:rPr>
          <w:rStyle w:val="highlight"/>
          <w:color w:val="000000"/>
          <w:bdr w:val="single" w:sz="12" w:space="0" w:color="FFFF00" w:frame="1"/>
          <w:lang w:val="uk-UA"/>
        </w:rPr>
        <w:t> методичних </w:t>
      </w:r>
      <w:r w:rsidRPr="00B764A4">
        <w:rPr>
          <w:rStyle w:val="apple-converted-space"/>
          <w:color w:val="000000"/>
          <w:lang w:val="uk-UA"/>
        </w:rPr>
        <w:t> </w:t>
      </w:r>
      <w:bookmarkStart w:id="9" w:name="YANDEX_30"/>
      <w:bookmarkEnd w:id="9"/>
      <w:r w:rsidRPr="00B764A4">
        <w:rPr>
          <w:rStyle w:val="highlight"/>
          <w:color w:val="000000"/>
          <w:bdr w:val="single" w:sz="12" w:space="0" w:color="FFFF00" w:frame="1"/>
          <w:lang w:val="uk-UA"/>
        </w:rPr>
        <w:t> рекомендацій </w:t>
      </w:r>
      <w:r w:rsidRPr="00B764A4">
        <w:rPr>
          <w:rStyle w:val="apple-converted-space"/>
          <w:color w:val="000000"/>
          <w:lang w:val="uk-UA"/>
        </w:rPr>
        <w:t> </w:t>
      </w:r>
      <w:r w:rsidRPr="00B764A4">
        <w:rPr>
          <w:color w:val="000000"/>
          <w:lang w:val="uk-UA"/>
        </w:rPr>
        <w:t>від</w:t>
      </w:r>
      <w:r w:rsidRPr="00790090">
        <w:rPr>
          <w:color w:val="000000"/>
          <w:lang w:val="uk-UA"/>
        </w:rPr>
        <w:t xml:space="preserve"> 17.03.2006 №1/9-153 "Підбір і використання іграшок для дітей раннього віку</w:t>
      </w:r>
      <w:r w:rsidR="00B764A4">
        <w:rPr>
          <w:color w:val="000000"/>
          <w:lang w:val="uk-UA"/>
        </w:rPr>
        <w:t xml:space="preserve"> у </w:t>
      </w:r>
      <w:r w:rsidRPr="00790090">
        <w:rPr>
          <w:color w:val="000000"/>
          <w:lang w:val="uk-UA"/>
        </w:rPr>
        <w:t xml:space="preserve"> </w:t>
      </w:r>
      <w:r w:rsidR="00B764A4">
        <w:rPr>
          <w:color w:val="000000"/>
          <w:lang w:val="uk-UA"/>
        </w:rPr>
        <w:t xml:space="preserve">дошкільних </w:t>
      </w:r>
      <w:r w:rsidR="00B764A4" w:rsidRPr="00790090">
        <w:rPr>
          <w:rStyle w:val="apple-converted-space"/>
          <w:color w:val="000000"/>
          <w:lang w:val="uk-UA"/>
        </w:rPr>
        <w:t> </w:t>
      </w:r>
      <w:r w:rsidR="00B764A4" w:rsidRPr="00790090">
        <w:rPr>
          <w:color w:val="000000"/>
          <w:lang w:val="uk-UA"/>
        </w:rPr>
        <w:t>навчальних</w:t>
      </w:r>
      <w:r w:rsidR="00B764A4">
        <w:rPr>
          <w:color w:val="000000"/>
          <w:lang w:val="uk-UA"/>
        </w:rPr>
        <w:t xml:space="preserve"> закладах</w:t>
      </w:r>
      <w:r w:rsidR="00B764A4" w:rsidRPr="00790090">
        <w:rPr>
          <w:color w:val="000000"/>
          <w:lang w:val="uk-UA"/>
        </w:rPr>
        <w:t xml:space="preserve"> </w:t>
      </w:r>
      <w:r w:rsidRPr="00790090">
        <w:rPr>
          <w:color w:val="000000"/>
          <w:lang w:val="uk-UA"/>
        </w:rPr>
        <w:t xml:space="preserve">" </w:t>
      </w:r>
      <w:r w:rsidRPr="00790090">
        <w:rPr>
          <w:color w:val="000000"/>
          <w:lang w:val="uk-UA"/>
        </w:rPr>
        <w:lastRenderedPageBreak/>
        <w:t>та від 18.07.2008 №1/9-470 "Підбір і використання іграшок для дітей</w:t>
      </w:r>
      <w:bookmarkStart w:id="10" w:name="YANDEX_33"/>
      <w:bookmarkEnd w:id="10"/>
      <w:r w:rsidR="00B764A4">
        <w:rPr>
          <w:color w:val="000000"/>
          <w:lang w:val="uk-UA"/>
        </w:rPr>
        <w:t xml:space="preserve"> дошкільного</w:t>
      </w:r>
      <w:r w:rsidRPr="00790090">
        <w:rPr>
          <w:rStyle w:val="apple-converted-space"/>
          <w:color w:val="000000"/>
          <w:lang w:val="uk-UA"/>
        </w:rPr>
        <w:t> </w:t>
      </w:r>
      <w:r w:rsidRPr="00790090">
        <w:rPr>
          <w:color w:val="000000"/>
          <w:lang w:val="uk-UA"/>
        </w:rPr>
        <w:t xml:space="preserve">віку </w:t>
      </w:r>
      <w:r w:rsidR="00B764A4">
        <w:rPr>
          <w:color w:val="000000"/>
          <w:lang w:val="uk-UA"/>
        </w:rPr>
        <w:t xml:space="preserve">в дошкільних </w:t>
      </w:r>
      <w:r w:rsidR="00B764A4" w:rsidRPr="00790090">
        <w:rPr>
          <w:rStyle w:val="apple-converted-space"/>
          <w:color w:val="000000"/>
          <w:lang w:val="uk-UA"/>
        </w:rPr>
        <w:t> </w:t>
      </w:r>
      <w:r w:rsidR="00B764A4" w:rsidRPr="00790090">
        <w:rPr>
          <w:color w:val="000000"/>
          <w:lang w:val="uk-UA"/>
        </w:rPr>
        <w:t>навчальних</w:t>
      </w:r>
      <w:r w:rsidR="00B764A4">
        <w:rPr>
          <w:color w:val="000000"/>
          <w:lang w:val="uk-UA"/>
        </w:rPr>
        <w:t xml:space="preserve"> закладах</w:t>
      </w:r>
      <w:r w:rsidR="00B764A4" w:rsidRPr="00790090">
        <w:rPr>
          <w:color w:val="000000"/>
          <w:lang w:val="uk-UA"/>
        </w:rPr>
        <w:t xml:space="preserve"> </w:t>
      </w:r>
      <w:r w:rsidRPr="00790090">
        <w:rPr>
          <w:color w:val="000000"/>
          <w:lang w:val="uk-UA"/>
        </w:rPr>
        <w:t>".</w:t>
      </w:r>
    </w:p>
    <w:p w:rsidR="00F17440" w:rsidRPr="00790090" w:rsidRDefault="00F17440" w:rsidP="00B764A4">
      <w:pPr>
        <w:pStyle w:val="western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lang w:val="uk-UA"/>
        </w:rPr>
      </w:pPr>
      <w:r w:rsidRPr="00790090">
        <w:rPr>
          <w:color w:val="000000"/>
          <w:lang w:val="uk-UA"/>
        </w:rPr>
        <w:t xml:space="preserve">Важливою умовою створення </w:t>
      </w:r>
      <w:r w:rsidR="00B764A4">
        <w:rPr>
          <w:color w:val="000000"/>
          <w:lang w:val="uk-UA"/>
        </w:rPr>
        <w:t xml:space="preserve">в дошкільних </w:t>
      </w:r>
      <w:r w:rsidR="00B764A4" w:rsidRPr="00790090">
        <w:rPr>
          <w:rStyle w:val="apple-converted-space"/>
          <w:color w:val="000000"/>
          <w:lang w:val="uk-UA"/>
        </w:rPr>
        <w:t> </w:t>
      </w:r>
      <w:r w:rsidR="00B764A4" w:rsidRPr="00790090">
        <w:rPr>
          <w:color w:val="000000"/>
          <w:lang w:val="uk-UA"/>
        </w:rPr>
        <w:t>навчальних</w:t>
      </w:r>
      <w:r w:rsidR="00B764A4">
        <w:rPr>
          <w:color w:val="000000"/>
          <w:lang w:val="uk-UA"/>
        </w:rPr>
        <w:t xml:space="preserve"> закладах</w:t>
      </w:r>
      <w:r w:rsidR="00B764A4" w:rsidRPr="00790090">
        <w:rPr>
          <w:color w:val="000000"/>
          <w:lang w:val="uk-UA"/>
        </w:rPr>
        <w:t xml:space="preserve"> </w:t>
      </w:r>
      <w:r w:rsidRPr="00790090">
        <w:rPr>
          <w:color w:val="000000"/>
          <w:lang w:val="uk-UA"/>
        </w:rPr>
        <w:t>розвивального середовища є аналіз, планування та контроль відповідного напряму роботи. Звертаємо увагу керівників</w:t>
      </w:r>
      <w:r w:rsidR="00B764A4">
        <w:rPr>
          <w:color w:val="000000"/>
          <w:lang w:val="uk-UA"/>
        </w:rPr>
        <w:t xml:space="preserve"> дошкільних</w:t>
      </w:r>
      <w:bookmarkStart w:id="11" w:name="YANDEX_38"/>
      <w:bookmarkEnd w:id="11"/>
      <w:r w:rsidRPr="00790090">
        <w:rPr>
          <w:rStyle w:val="apple-converted-space"/>
          <w:color w:val="000000"/>
          <w:lang w:val="uk-UA"/>
        </w:rPr>
        <w:t> </w:t>
      </w:r>
      <w:r w:rsidRPr="00790090">
        <w:rPr>
          <w:color w:val="000000"/>
          <w:lang w:val="uk-UA"/>
        </w:rPr>
        <w:t>навчальних</w:t>
      </w:r>
      <w:r w:rsidR="00B764A4">
        <w:rPr>
          <w:color w:val="000000"/>
          <w:lang w:val="uk-UA"/>
        </w:rPr>
        <w:t xml:space="preserve"> закладів</w:t>
      </w:r>
      <w:bookmarkStart w:id="12" w:name="YANDEX_39"/>
      <w:bookmarkEnd w:id="12"/>
      <w:r w:rsidR="00B764A4">
        <w:rPr>
          <w:color w:val="000000"/>
          <w:lang w:val="uk-UA"/>
        </w:rPr>
        <w:t xml:space="preserve"> </w:t>
      </w:r>
      <w:r w:rsidRPr="00790090">
        <w:rPr>
          <w:rStyle w:val="apple-converted-space"/>
          <w:color w:val="000000"/>
          <w:lang w:val="uk-UA"/>
        </w:rPr>
        <w:t> </w:t>
      </w:r>
      <w:r w:rsidRPr="00790090">
        <w:rPr>
          <w:color w:val="000000"/>
          <w:lang w:val="uk-UA"/>
        </w:rPr>
        <w:t>на необхідність визначення заходів щодо створення розвивального середовища у річному плані роботи</w:t>
      </w:r>
      <w:r w:rsidR="00B764A4">
        <w:rPr>
          <w:color w:val="000000"/>
          <w:lang w:val="uk-UA"/>
        </w:rPr>
        <w:t xml:space="preserve"> закладу</w:t>
      </w:r>
      <w:bookmarkStart w:id="13" w:name="YANDEX_40"/>
      <w:bookmarkEnd w:id="13"/>
      <w:r w:rsidRPr="00790090">
        <w:rPr>
          <w:color w:val="000000"/>
          <w:lang w:val="uk-UA"/>
        </w:rPr>
        <w:t>. Відповідно до змісту кожного розділу плану варто передбачити заходи, спрямовані як на обладнання групових кімнат та інших приміщень</w:t>
      </w:r>
      <w:r w:rsidR="00B764A4">
        <w:rPr>
          <w:color w:val="000000"/>
          <w:lang w:val="uk-UA"/>
        </w:rPr>
        <w:t xml:space="preserve"> дошкільного закладу</w:t>
      </w:r>
      <w:bookmarkStart w:id="14" w:name="YANDEX_41"/>
      <w:bookmarkStart w:id="15" w:name="YANDEX_42"/>
      <w:bookmarkEnd w:id="14"/>
      <w:bookmarkEnd w:id="15"/>
      <w:r w:rsidRPr="00790090">
        <w:rPr>
          <w:color w:val="000000"/>
          <w:lang w:val="uk-UA"/>
        </w:rPr>
        <w:t>, так і на</w:t>
      </w:r>
      <w:bookmarkStart w:id="16" w:name="YANDEX_43"/>
      <w:bookmarkEnd w:id="16"/>
      <w:r w:rsidR="00B764A4">
        <w:rPr>
          <w:color w:val="000000"/>
          <w:lang w:val="uk-UA"/>
        </w:rPr>
        <w:t xml:space="preserve"> методичну </w:t>
      </w:r>
      <w:r w:rsidRPr="00790090">
        <w:rPr>
          <w:rStyle w:val="apple-converted-space"/>
          <w:color w:val="000000"/>
          <w:lang w:val="uk-UA"/>
        </w:rPr>
        <w:t> </w:t>
      </w:r>
      <w:r w:rsidRPr="00790090">
        <w:rPr>
          <w:color w:val="000000"/>
          <w:lang w:val="uk-UA"/>
        </w:rPr>
        <w:t>роботу з педагогами, яка сприятиме підвищенню їхньої фахової майстерності щодо використання розвивального середовища; вивчення стану організації життєдіяльності дітей, що допоможе отримати об’єктивну інформацію про стан розвивального сере</w:t>
      </w:r>
      <w:r w:rsidRPr="00790090">
        <w:rPr>
          <w:color w:val="000000"/>
          <w:lang w:val="uk-UA"/>
        </w:rPr>
        <w:softHyphen/>
        <w:t>до</w:t>
      </w:r>
      <w:r w:rsidRPr="00790090">
        <w:rPr>
          <w:color w:val="000000"/>
          <w:lang w:val="uk-UA"/>
        </w:rPr>
        <w:softHyphen/>
        <w:t>вища в групах; роботу</w:t>
      </w:r>
      <w:r w:rsidR="00B764A4">
        <w:rPr>
          <w:color w:val="000000"/>
          <w:lang w:val="uk-UA"/>
        </w:rPr>
        <w:t xml:space="preserve"> методичного</w:t>
      </w:r>
      <w:bookmarkStart w:id="17" w:name="YANDEX_44"/>
      <w:bookmarkEnd w:id="17"/>
      <w:r w:rsidR="00B764A4">
        <w:rPr>
          <w:color w:val="000000"/>
          <w:lang w:val="uk-UA"/>
        </w:rPr>
        <w:t xml:space="preserve"> </w:t>
      </w:r>
      <w:r w:rsidRPr="00790090">
        <w:rPr>
          <w:rStyle w:val="apple-converted-space"/>
          <w:color w:val="000000"/>
          <w:lang w:val="uk-UA"/>
        </w:rPr>
        <w:t> </w:t>
      </w:r>
      <w:r w:rsidRPr="00790090">
        <w:rPr>
          <w:color w:val="000000"/>
          <w:lang w:val="uk-UA"/>
        </w:rPr>
        <w:t xml:space="preserve">кабінету, яка забезпечить розроблення </w:t>
      </w:r>
      <w:r w:rsidRPr="00B764A4">
        <w:rPr>
          <w:color w:val="000000"/>
          <w:lang w:val="uk-UA"/>
        </w:rPr>
        <w:t>відповідних</w:t>
      </w:r>
      <w:r w:rsidR="00B764A4">
        <w:rPr>
          <w:color w:val="000000"/>
          <w:lang w:val="uk-UA"/>
        </w:rPr>
        <w:t xml:space="preserve"> методичних рекомендацій</w:t>
      </w:r>
      <w:bookmarkStart w:id="18" w:name="YANDEX_45"/>
      <w:bookmarkStart w:id="19" w:name="YANDEX_46"/>
      <w:bookmarkEnd w:id="18"/>
      <w:bookmarkEnd w:id="19"/>
      <w:r w:rsidRPr="00790090">
        <w:rPr>
          <w:color w:val="000000"/>
          <w:lang w:val="uk-UA"/>
        </w:rPr>
        <w:t>, вивчення, узагальнення та поширення перспективного досвіду, поповнення</w:t>
      </w:r>
      <w:r w:rsidR="00B764A4">
        <w:rPr>
          <w:color w:val="000000"/>
          <w:lang w:val="uk-UA"/>
        </w:rPr>
        <w:t xml:space="preserve"> методичного</w:t>
      </w:r>
      <w:bookmarkStart w:id="20" w:name="YANDEX_47"/>
      <w:bookmarkEnd w:id="20"/>
      <w:r w:rsidR="00B764A4">
        <w:rPr>
          <w:color w:val="000000"/>
          <w:lang w:val="uk-UA"/>
        </w:rPr>
        <w:t xml:space="preserve"> </w:t>
      </w:r>
      <w:r w:rsidRPr="00790090">
        <w:rPr>
          <w:rStyle w:val="apple-converted-space"/>
          <w:color w:val="000000"/>
          <w:lang w:val="uk-UA"/>
        </w:rPr>
        <w:t> </w:t>
      </w:r>
      <w:r w:rsidRPr="00790090">
        <w:rPr>
          <w:color w:val="000000"/>
          <w:lang w:val="uk-UA"/>
        </w:rPr>
        <w:t>кабінету тощо.</w:t>
      </w:r>
    </w:p>
    <w:p w:rsidR="00F17440" w:rsidRPr="00790090" w:rsidRDefault="00F17440" w:rsidP="00B764A4">
      <w:pPr>
        <w:pStyle w:val="western"/>
        <w:spacing w:before="0" w:beforeAutospacing="0" w:after="0" w:afterAutospacing="0" w:line="240" w:lineRule="atLeast"/>
        <w:ind w:firstLine="708"/>
        <w:jc w:val="both"/>
        <w:rPr>
          <w:color w:val="000000"/>
          <w:lang w:val="uk-UA"/>
        </w:rPr>
      </w:pPr>
      <w:r w:rsidRPr="00790090">
        <w:rPr>
          <w:color w:val="000000"/>
          <w:lang w:val="uk-UA"/>
        </w:rPr>
        <w:t>Таким чином, створення розвивального середовища в</w:t>
      </w:r>
      <w:r w:rsidRPr="00790090">
        <w:rPr>
          <w:rStyle w:val="apple-converted-space"/>
          <w:color w:val="000000"/>
          <w:lang w:val="uk-UA"/>
        </w:rPr>
        <w:t> </w:t>
      </w:r>
      <w:bookmarkStart w:id="21" w:name="YANDEX_48"/>
      <w:bookmarkEnd w:id="21"/>
      <w:r w:rsidR="00B764A4">
        <w:rPr>
          <w:rStyle w:val="apple-converted-space"/>
          <w:color w:val="000000"/>
          <w:lang w:val="uk-UA"/>
        </w:rPr>
        <w:t xml:space="preserve">дошкільному </w:t>
      </w:r>
      <w:r w:rsidRPr="00790090">
        <w:rPr>
          <w:rStyle w:val="apple-converted-space"/>
          <w:color w:val="000000"/>
          <w:lang w:val="uk-UA"/>
        </w:rPr>
        <w:t> </w:t>
      </w:r>
      <w:r w:rsidRPr="00790090">
        <w:rPr>
          <w:color w:val="000000"/>
          <w:lang w:val="uk-UA"/>
        </w:rPr>
        <w:t>навчальному</w:t>
      </w:r>
      <w:r w:rsidR="00B764A4">
        <w:rPr>
          <w:color w:val="000000"/>
          <w:lang w:val="uk-UA"/>
        </w:rPr>
        <w:t xml:space="preserve"> закладі</w:t>
      </w:r>
      <w:bookmarkStart w:id="22" w:name="YANDEX_49"/>
      <w:bookmarkEnd w:id="22"/>
      <w:r w:rsidR="00B764A4">
        <w:rPr>
          <w:color w:val="000000"/>
          <w:lang w:val="uk-UA"/>
        </w:rPr>
        <w:t xml:space="preserve"> </w:t>
      </w:r>
      <w:r w:rsidRPr="00790090">
        <w:rPr>
          <w:rStyle w:val="apple-converted-space"/>
          <w:color w:val="000000"/>
          <w:lang w:val="uk-UA"/>
        </w:rPr>
        <w:t> </w:t>
      </w:r>
      <w:r w:rsidRPr="00790090">
        <w:rPr>
          <w:color w:val="000000"/>
          <w:lang w:val="uk-UA"/>
        </w:rPr>
        <w:t>сприяє організації життєдіяльності дітей відповідно до вимог Базово</w:t>
      </w:r>
      <w:r w:rsidR="00B764A4">
        <w:rPr>
          <w:color w:val="000000"/>
          <w:lang w:val="uk-UA"/>
        </w:rPr>
        <w:t>го компоненту дошкільної освіти</w:t>
      </w:r>
      <w:bookmarkStart w:id="23" w:name="YANDEX_50"/>
      <w:bookmarkEnd w:id="23"/>
      <w:r w:rsidRPr="00790090">
        <w:rPr>
          <w:color w:val="000000"/>
          <w:lang w:val="uk-UA"/>
        </w:rPr>
        <w:t>.</w:t>
      </w:r>
    </w:p>
    <w:p w:rsidR="00B764A4" w:rsidRDefault="00B764A4" w:rsidP="00F17440">
      <w:pPr>
        <w:pStyle w:val="western"/>
        <w:shd w:val="clear" w:color="auto" w:fill="FFFFFF"/>
        <w:spacing w:before="0" w:beforeAutospacing="0" w:after="0" w:afterAutospacing="0" w:line="240" w:lineRule="atLeast"/>
        <w:jc w:val="both"/>
        <w:rPr>
          <w:i/>
          <w:iCs/>
          <w:color w:val="000000"/>
          <w:lang w:val="uk-UA"/>
        </w:rPr>
      </w:pPr>
    </w:p>
    <w:p w:rsidR="00F17440" w:rsidRPr="00790090" w:rsidRDefault="00F17440" w:rsidP="00F17440">
      <w:pPr>
        <w:pStyle w:val="wester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790090">
        <w:rPr>
          <w:i/>
          <w:iCs/>
          <w:color w:val="000000"/>
          <w:lang w:val="uk-UA"/>
        </w:rPr>
        <w:t>Література</w:t>
      </w:r>
    </w:p>
    <w:p w:rsidR="00F17440" w:rsidRPr="00790090" w:rsidRDefault="00F17440" w:rsidP="00F17440">
      <w:pPr>
        <w:pStyle w:val="western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lang w:val="uk-UA"/>
        </w:rPr>
      </w:pPr>
      <w:r w:rsidRPr="00790090">
        <w:rPr>
          <w:color w:val="000000"/>
          <w:lang w:val="uk-UA"/>
        </w:rPr>
        <w:t>Закон України "Про дошкільну освіту" // Урядовий кур’єр. – 2001. – №144. – С. 1-9.</w:t>
      </w:r>
    </w:p>
    <w:p w:rsidR="00B764A4" w:rsidRDefault="00F17440" w:rsidP="00F17440">
      <w:pPr>
        <w:pStyle w:val="western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lang w:val="uk-UA"/>
        </w:rPr>
      </w:pPr>
      <w:r w:rsidRPr="00B764A4">
        <w:rPr>
          <w:color w:val="000000"/>
          <w:lang w:val="uk-UA"/>
        </w:rPr>
        <w:t xml:space="preserve">Базовий компонент дошкільної освіти в Україні // </w:t>
      </w:r>
    </w:p>
    <w:p w:rsidR="00F17440" w:rsidRPr="00B764A4" w:rsidRDefault="00F17440" w:rsidP="00B764A4">
      <w:pPr>
        <w:pStyle w:val="western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lang w:val="uk-UA"/>
        </w:rPr>
      </w:pPr>
      <w:r w:rsidRPr="00B764A4">
        <w:rPr>
          <w:color w:val="000000"/>
          <w:lang w:val="uk-UA"/>
        </w:rPr>
        <w:t>Коментар до Базового компонента</w:t>
      </w:r>
      <w:r w:rsidR="00B764A4">
        <w:rPr>
          <w:color w:val="000000"/>
          <w:lang w:val="uk-UA"/>
        </w:rPr>
        <w:t xml:space="preserve"> дошкільної</w:t>
      </w:r>
      <w:bookmarkStart w:id="24" w:name="YANDEX_52"/>
      <w:bookmarkEnd w:id="24"/>
      <w:r w:rsidR="00B764A4">
        <w:rPr>
          <w:color w:val="000000"/>
          <w:lang w:val="uk-UA"/>
        </w:rPr>
        <w:t xml:space="preserve"> </w:t>
      </w:r>
      <w:r w:rsidRPr="00B764A4">
        <w:rPr>
          <w:rStyle w:val="apple-converted-space"/>
          <w:color w:val="000000"/>
          <w:lang w:val="uk-UA"/>
        </w:rPr>
        <w:t> </w:t>
      </w:r>
      <w:r w:rsidRPr="00B764A4">
        <w:rPr>
          <w:color w:val="000000"/>
          <w:lang w:val="uk-UA"/>
        </w:rPr>
        <w:t>освіти в Україні : наук.-метод. посіб. / наук. ред. О.Л.Кононко. – К. : Ред. Журн. "</w:t>
      </w:r>
      <w:bookmarkStart w:id="25" w:name="YANDEX_53"/>
      <w:bookmarkEnd w:id="25"/>
      <w:r w:rsidR="00B764A4">
        <w:rPr>
          <w:color w:val="000000"/>
          <w:lang w:val="uk-UA"/>
        </w:rPr>
        <w:t xml:space="preserve"> Дошкільне </w:t>
      </w:r>
      <w:r w:rsidRPr="00B764A4">
        <w:rPr>
          <w:rStyle w:val="apple-converted-space"/>
          <w:color w:val="000000"/>
          <w:lang w:val="uk-UA"/>
        </w:rPr>
        <w:t> </w:t>
      </w:r>
      <w:r w:rsidRPr="00B764A4">
        <w:rPr>
          <w:color w:val="000000"/>
          <w:lang w:val="uk-UA"/>
        </w:rPr>
        <w:t>виховання", 2003. – 243 с.</w:t>
      </w:r>
    </w:p>
    <w:p w:rsidR="00F17440" w:rsidRPr="00B764A4" w:rsidRDefault="00F17440" w:rsidP="00B764A4">
      <w:pPr>
        <w:pStyle w:val="western"/>
        <w:numPr>
          <w:ilvl w:val="0"/>
          <w:numId w:val="4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lang w:val="uk-UA"/>
        </w:rPr>
      </w:pPr>
      <w:bookmarkStart w:id="26" w:name="YANDEX_54"/>
      <w:bookmarkEnd w:id="26"/>
      <w:r w:rsidRPr="00B764A4">
        <w:rPr>
          <w:color w:val="000000"/>
          <w:lang w:val="uk-UA"/>
        </w:rPr>
        <w:t>Обов’язкова освіта дітей старшого</w:t>
      </w:r>
      <w:r w:rsidR="00B764A4">
        <w:rPr>
          <w:color w:val="000000"/>
          <w:lang w:val="uk-UA"/>
        </w:rPr>
        <w:t xml:space="preserve"> дошкільного </w:t>
      </w:r>
      <w:bookmarkStart w:id="27" w:name="YANDEX_56"/>
      <w:bookmarkEnd w:id="27"/>
      <w:r w:rsidRPr="00B764A4">
        <w:rPr>
          <w:color w:val="000000"/>
          <w:lang w:val="uk-UA"/>
        </w:rPr>
        <w:t>віку: форми здобуття, організація і зміст роботи : збірник</w:t>
      </w:r>
      <w:r w:rsidR="00B764A4">
        <w:rPr>
          <w:color w:val="000000"/>
          <w:lang w:val="uk-UA"/>
        </w:rPr>
        <w:t xml:space="preserve"> методичних</w:t>
      </w:r>
      <w:bookmarkStart w:id="28" w:name="YANDEX_57"/>
      <w:bookmarkEnd w:id="28"/>
      <w:r w:rsidR="00B764A4">
        <w:rPr>
          <w:color w:val="000000"/>
          <w:lang w:val="uk-UA"/>
        </w:rPr>
        <w:t xml:space="preserve"> </w:t>
      </w:r>
      <w:r w:rsidRPr="00B764A4">
        <w:rPr>
          <w:color w:val="000000"/>
          <w:lang w:val="uk-UA"/>
        </w:rPr>
        <w:t>матеріалів / [авт.-упоряд.: О.П.Долинна. А.П.Бурова, О.В.Низковська, Т.П.Носачова]. – Тернопіль : Мандрівець, 2011. – С.22-44.</w:t>
      </w:r>
    </w:p>
    <w:p w:rsidR="00F17440" w:rsidRDefault="00F17440" w:rsidP="00B764A4">
      <w:pPr>
        <w:pStyle w:val="western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</w:p>
    <w:p w:rsidR="00F17459" w:rsidRDefault="00F17459" w:rsidP="00B764A4">
      <w:pPr>
        <w:pStyle w:val="western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</w:p>
    <w:p w:rsidR="00F17459" w:rsidRPr="00790090" w:rsidRDefault="00F17459" w:rsidP="00B764A4">
      <w:pPr>
        <w:pStyle w:val="western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Методист РМК                                                                                                               Л.Логвінова</w:t>
      </w:r>
    </w:p>
    <w:sectPr w:rsidR="00F17459" w:rsidRPr="00790090" w:rsidSect="00F22B3C">
      <w:pgSz w:w="11906" w:h="16838"/>
      <w:pgMar w:top="850" w:right="850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AC6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5701A3"/>
    <w:multiLevelType w:val="multilevel"/>
    <w:tmpl w:val="120E0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B330D"/>
    <w:multiLevelType w:val="multilevel"/>
    <w:tmpl w:val="59D0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67210"/>
    <w:multiLevelType w:val="hybridMultilevel"/>
    <w:tmpl w:val="623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F52A45"/>
    <w:rsid w:val="00140567"/>
    <w:rsid w:val="00200691"/>
    <w:rsid w:val="00253308"/>
    <w:rsid w:val="002D734C"/>
    <w:rsid w:val="003602C5"/>
    <w:rsid w:val="00574421"/>
    <w:rsid w:val="00594201"/>
    <w:rsid w:val="005E0557"/>
    <w:rsid w:val="00B764A4"/>
    <w:rsid w:val="00F17440"/>
    <w:rsid w:val="00F17459"/>
    <w:rsid w:val="00F22B3C"/>
    <w:rsid w:val="00F52A45"/>
    <w:rsid w:val="00F533E3"/>
    <w:rsid w:val="00F9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2C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2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22B3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594201"/>
    <w:pPr>
      <w:numPr>
        <w:numId w:val="2"/>
      </w:numPr>
      <w:contextualSpacing/>
    </w:pPr>
  </w:style>
  <w:style w:type="paragraph" w:customStyle="1" w:styleId="western">
    <w:name w:val="western"/>
    <w:basedOn w:val="a0"/>
    <w:rsid w:val="00F9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F93DA2"/>
  </w:style>
  <w:style w:type="character" w:customStyle="1" w:styleId="apple-converted-space">
    <w:name w:val="apple-converted-space"/>
    <w:rsid w:val="00F93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2014-06-06T12:25:00Z</dcterms:created>
  <dcterms:modified xsi:type="dcterms:W3CDTF">2014-06-25T09:33:00Z</dcterms:modified>
</cp:coreProperties>
</file>