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0C" w:rsidRPr="004F310C" w:rsidRDefault="004F310C" w:rsidP="004F31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</w:pPr>
      <w:proofErr w:type="spellStart"/>
      <w:proofErr w:type="gramStart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>П'ять</w:t>
      </w:r>
      <w:proofErr w:type="spellEnd"/>
      <w:proofErr w:type="gramEnd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>дієвих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>способів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>захопити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 xml:space="preserve"> дітей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ru-RU" w:eastAsia="ru-RU"/>
        </w:rPr>
        <w:t>читанням</w:t>
      </w:r>
      <w:proofErr w:type="spellEnd"/>
    </w:p>
    <w:p w:rsidR="004F310C" w:rsidRDefault="00A51EA8" w:rsidP="004F31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1496</wp:posOffset>
            </wp:positionV>
            <wp:extent cx="1938791" cy="1269580"/>
            <wp:effectExtent l="19050" t="0" r="4309" b="0"/>
            <wp:wrapSquare wrapText="bothSides"/>
            <wp:docPr id="6" name="Рисунок 1" descr="&amp;Pcy;'&amp;yacy;&amp;tcy;&amp;softcy; &amp;dcy;&amp;iukcy;&amp;jukcy;&amp;vcy;&amp;icy;&amp;khcy; &amp;scy;&amp;pcy;&amp;ocy;&amp;scy;&amp;ocy;&amp;bcy;&amp;iukcy;&amp;vcy; &amp;zcy;&amp;acy;&amp;khcy;&amp;ocy;&amp;pcy;&amp;icy;&amp;tcy;&amp;icy; &amp;dcy;&amp;iukcy;&amp;tcy;&amp;iecy;&amp;jcy; &amp;chcy;&amp;icy;&amp;tcy;&amp;acy;&amp;ncy;&amp;ncy;&amp;y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'&amp;yacy;&amp;tcy;&amp;softcy; &amp;dcy;&amp;iukcy;&amp;jukcy;&amp;vcy;&amp;icy;&amp;khcy; &amp;scy;&amp;pcy;&amp;ocy;&amp;scy;&amp;ocy;&amp;bcy;&amp;iukcy;&amp;vcy; &amp;zcy;&amp;acy;&amp;khcy;&amp;ocy;&amp;pcy;&amp;icy;&amp;tcy;&amp;icy; &amp;dcy;&amp;iukcy;&amp;tcy;&amp;iecy;&amp;jcy; &amp;chcy;&amp;icy;&amp;tcy;&amp;acy;&amp;ncy;&amp;ncy;&amp;yacy;&amp;m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91" cy="126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для дітей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справжньою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розвагою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коли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воно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подається</w:t>
      </w:r>
      <w:proofErr w:type="spellEnd"/>
      <w:proofErr w:type="gram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обов'язкове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навантаження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нудним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навіть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ненависним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заняттям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Пропонуємо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батькам </w:t>
      </w:r>
      <w:proofErr w:type="spellStart"/>
      <w:proofErr w:type="gram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п'ять</w:t>
      </w:r>
      <w:proofErr w:type="spellEnd"/>
      <w:proofErr w:type="gram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способів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прищепити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любов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="004F310C"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F310C" w:rsidRPr="004F310C" w:rsidRDefault="004F310C" w:rsidP="004F310C">
      <w:pPr>
        <w:pStyle w:val="3"/>
        <w:spacing w:before="0" w:line="240" w:lineRule="atLeast"/>
        <w:jc w:val="both"/>
        <w:rPr>
          <w:i/>
          <w:u w:val="single"/>
        </w:rPr>
      </w:pPr>
      <w:r w:rsidRPr="004F310C">
        <w:rPr>
          <w:i/>
          <w:u w:val="single"/>
        </w:rPr>
        <w:t xml:space="preserve">П'ять способів, які допоможуть прищепити дітям любов до читання та перетворять його на розвагу </w:t>
      </w:r>
    </w:p>
    <w:p w:rsidR="004F310C" w:rsidRPr="004F310C" w:rsidRDefault="004F310C" w:rsidP="004F31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Зробіть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так,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щоб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діти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могли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все, що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їм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цікаво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Звісно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вам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хочеться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вони читали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Шекспіра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щось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повчально-розвивальне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погодьтеся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ідсутність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Читайте разом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інструкцію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мобільного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телефону,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енциклопедію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5" w:tgtFrame="_blank" w:history="1">
        <w:proofErr w:type="gramStart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про</w:t>
        </w:r>
        <w:proofErr w:type="gramEnd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динозавр</w:t>
        </w:r>
        <w:proofErr w:type="gramEnd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ів</w:t>
        </w:r>
        <w:proofErr w:type="spellEnd"/>
      </w:hyperlink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просто дитячий журнал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картинками! У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будь-якому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набагато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годинами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просиджувати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телевізором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Нехай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читають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книги, </w:t>
      </w:r>
      <w:hyperlink r:id="rId6" w:tgtFrame="_blank" w:history="1">
        <w:proofErr w:type="spellStart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які</w:t>
        </w:r>
        <w:proofErr w:type="spellEnd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їм</w:t>
        </w:r>
        <w:proofErr w:type="spellEnd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цікаві</w:t>
        </w:r>
        <w:proofErr w:type="spellEnd"/>
      </w:hyperlink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чином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розширювати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світогляд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стосується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жанрів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тем, попутно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розвиваючи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читацькі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навички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ерудицію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F310C" w:rsidRPr="004F310C" w:rsidRDefault="004F310C" w:rsidP="004F31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Нехай книги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будуть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у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будинку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всюди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тримайте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винятково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книжкових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полицях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шафі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Покладіть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 на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журнальний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столик –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зверху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пульт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дистанційного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керування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телевізором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Нехай на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поличці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кухонного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куточка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сімейні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трапези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стоїть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4–5 книг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ізної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тематики. 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столику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дитячого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ліжка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теж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повинно бути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порожньо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туди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цікавих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 для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вечірнього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установіть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настільну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лампу, при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ітлі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якої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зможе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як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вимкнете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світло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дня, коли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знаходитесь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могли б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захопленням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перегорнути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дійсно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цікавих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діставши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ваших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книжкових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полиць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Так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ідвищите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шанс того, що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вибере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якусь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книгу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почне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цікавістю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F310C" w:rsidRPr="004F310C" w:rsidRDefault="004F310C" w:rsidP="004F31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Перетворіть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читання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Попросіть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книгу, 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відповісти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прочитане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вас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приблизно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одного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можете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перетворити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веселий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конкурс. За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 не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найпростіше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щось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наприклад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звільнення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вечірнього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миття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посуду,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улюблене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частування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прогулянку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парку.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Звісно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теж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книги.</w:t>
      </w:r>
    </w:p>
    <w:p w:rsidR="004F310C" w:rsidRPr="004F310C" w:rsidRDefault="004F310C" w:rsidP="004F31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Читайте разом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дітьми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навіть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перш,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ніж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вони</w:t>
      </w:r>
      <w:proofErr w:type="gram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самі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навчаться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набагато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охоч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читають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читаєте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разом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ними.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ідсилює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позитивні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відчуття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чудовим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способом провести час разом.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мислити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критично,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Нехай 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черзі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книгу в руки та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прочитують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свою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сторінку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вголос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вміють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Можете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запропонувати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висловлюється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певний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герой,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ролями.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вони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вміють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просто </w:t>
      </w:r>
      <w:hyperlink r:id="rId7" w:tgtFrame="_blank" w:history="1">
        <w:proofErr w:type="spellStart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покажіть</w:t>
        </w:r>
        <w:proofErr w:type="spellEnd"/>
        <w:r w:rsidRPr="004F3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картинку</w:t>
        </w:r>
      </w:hyperlink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запропонуйте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розповісти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що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відбувається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героями. Скоро вам буде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важко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відірвати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F310C" w:rsidRPr="004F310C" w:rsidRDefault="004F310C" w:rsidP="004F31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Складайте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й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записуйте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історії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разом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дітьми</w:t>
      </w:r>
      <w:proofErr w:type="spellEnd"/>
      <w:r w:rsidRPr="004F31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Нехай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вибере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тему, 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черзі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пишіть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нею по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речень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доки не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вийде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невелике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оповідання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Коли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закінчите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попросіть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написану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історію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вголос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вас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перетворіть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заняття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 на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найкращий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сюжет, 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нехай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прочитає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вголос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написану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власноруч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історії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вміють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перший час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авторські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лінії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можете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записувати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ідхід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допоможе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поповнити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словниковий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запас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зробить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цікавим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тому що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участь у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що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читають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F310C" w:rsidRPr="004F310C" w:rsidRDefault="004F310C" w:rsidP="004F31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Кращий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спосіб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любов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прищепити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ранньому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віці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Спробуйте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порад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зацікавити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дитину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читанням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здивуєтесь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наскільки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вся ваша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</w:t>
      </w:r>
      <w:proofErr w:type="gram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м'я</w:t>
      </w:r>
      <w:proofErr w:type="spellEnd"/>
      <w:proofErr w:type="gram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стане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читати</w:t>
      </w:r>
      <w:proofErr w:type="spellEnd"/>
      <w:r w:rsidRPr="004F31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533B" w:rsidRPr="004F310C" w:rsidRDefault="0067533B" w:rsidP="004F310C">
      <w:pPr>
        <w:spacing w:after="0" w:line="240" w:lineRule="atLeast"/>
        <w:jc w:val="both"/>
        <w:rPr>
          <w:lang w:val="ru-RU"/>
        </w:rPr>
      </w:pPr>
    </w:p>
    <w:sectPr w:rsidR="0067533B" w:rsidRPr="004F310C" w:rsidSect="004F310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F310C"/>
    <w:rsid w:val="00241AE4"/>
    <w:rsid w:val="00247252"/>
    <w:rsid w:val="0045345B"/>
    <w:rsid w:val="004678E1"/>
    <w:rsid w:val="004F310C"/>
    <w:rsid w:val="0060279F"/>
    <w:rsid w:val="0067533B"/>
    <w:rsid w:val="007325EA"/>
    <w:rsid w:val="007E3964"/>
    <w:rsid w:val="0081778F"/>
    <w:rsid w:val="009D68E1"/>
    <w:rsid w:val="00A51EA8"/>
    <w:rsid w:val="00B25897"/>
    <w:rsid w:val="00B45485"/>
    <w:rsid w:val="00B45BDA"/>
    <w:rsid w:val="00BA4CF2"/>
    <w:rsid w:val="00DB4790"/>
    <w:rsid w:val="00E04DA3"/>
    <w:rsid w:val="00FB18DE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1">
    <w:name w:val="heading 1"/>
    <w:basedOn w:val="a"/>
    <w:link w:val="10"/>
    <w:uiPriority w:val="9"/>
    <w:qFormat/>
    <w:rsid w:val="004F3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3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F310C"/>
    <w:rPr>
      <w:b/>
      <w:bCs/>
    </w:rPr>
  </w:style>
  <w:style w:type="character" w:styleId="a5">
    <w:name w:val="Hyperlink"/>
    <w:basedOn w:val="a0"/>
    <w:uiPriority w:val="99"/>
    <w:semiHidden/>
    <w:unhideWhenUsed/>
    <w:rsid w:val="004F31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310C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EA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ilddevelop.com.ua/articles/edu/4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ddevelop.com.ua/articles/edu/582/" TargetMode="External"/><Relationship Id="rId5" Type="http://schemas.openxmlformats.org/officeDocument/2006/relationships/hyperlink" Target="http://childdevelop.com.ua/worksheets/172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3</cp:revision>
  <dcterms:created xsi:type="dcterms:W3CDTF">2016-12-22T07:00:00Z</dcterms:created>
  <dcterms:modified xsi:type="dcterms:W3CDTF">2016-12-22T07:02:00Z</dcterms:modified>
</cp:coreProperties>
</file>