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3B" w:rsidRPr="0001548E" w:rsidRDefault="0001548E" w:rsidP="0001548E">
      <w:pPr>
        <w:ind w:firstLine="708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01548E">
        <w:rPr>
          <w:rFonts w:ascii="Times New Roman" w:hAnsi="Times New Roman" w:cs="Times New Roman"/>
          <w:color w:val="000000"/>
          <w:sz w:val="32"/>
          <w:szCs w:val="32"/>
        </w:rPr>
        <w:t>Під час прийняття дітей до дошкільного закладу батьки або особи, які їх замінюють, мають надати певні документи, зокрема медичну довідку про стан здоров’я дитини з висновком лікаря про те, що дитина може відвідувати дошкільний заклад.</w:t>
      </w:r>
      <w:r w:rsidRPr="0001548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01548E">
        <w:rPr>
          <w:rFonts w:ascii="Times New Roman" w:hAnsi="Times New Roman" w:cs="Times New Roman"/>
          <w:color w:val="000000"/>
          <w:sz w:val="32"/>
          <w:szCs w:val="32"/>
        </w:rPr>
        <w:t xml:space="preserve">У статті 150 </w:t>
      </w:r>
      <w:hyperlink r:id="rId4" w:tgtFrame="_blank" w:history="1">
        <w:r w:rsidRPr="0001548E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Сімейного кодексу України</w:t>
        </w:r>
      </w:hyperlink>
      <w:r w:rsidRPr="0001548E">
        <w:rPr>
          <w:rFonts w:ascii="Times New Roman" w:hAnsi="Times New Roman" w:cs="Times New Roman"/>
          <w:color w:val="000000"/>
          <w:sz w:val="32"/>
          <w:szCs w:val="32"/>
        </w:rPr>
        <w:t xml:space="preserve"> зазначено, що батьки зобов’язані піклуватися про здоров’я дитини, її фізичний, духовний та моральний розвиток. Передача дитини на виховання іншим особам не звільняє батьків від обов’язку батьківського піклування щодо неї.</w:t>
      </w:r>
      <w:r w:rsidRPr="0001548E">
        <w:rPr>
          <w:rStyle w:val="xfm79438881"/>
          <w:rFonts w:ascii="Times New Roman" w:hAnsi="Times New Roman" w:cs="Times New Roman"/>
          <w:color w:val="000000"/>
          <w:sz w:val="32"/>
          <w:szCs w:val="32"/>
        </w:rPr>
        <w:t xml:space="preserve"> Згідно зі статтею 8 </w:t>
      </w:r>
      <w:hyperlink r:id="rId5" w:tgtFrame="_blank" w:history="1">
        <w:r w:rsidRPr="0001548E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Закону України «Про дошкільну освіту»</w:t>
        </w:r>
      </w:hyperlink>
      <w:r w:rsidRPr="0001548E">
        <w:rPr>
          <w:rStyle w:val="xfm79438881"/>
          <w:rFonts w:ascii="Times New Roman" w:hAnsi="Times New Roman" w:cs="Times New Roman"/>
          <w:color w:val="000000"/>
          <w:sz w:val="32"/>
          <w:szCs w:val="32"/>
        </w:rPr>
        <w:t xml:space="preserve"> батьки або особи, які їх замінюють, несуть відповідальність перед суспільством і державою за розвиток, виховання і навчання дітей, а також збереження їхнього життя, здоров’я, людської гідності.</w:t>
      </w:r>
      <w:r w:rsidRPr="0001548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xfm79438881"/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01548E">
        <w:rPr>
          <w:rStyle w:val="xfm79438881"/>
          <w:rFonts w:ascii="Times New Roman" w:hAnsi="Times New Roman" w:cs="Times New Roman"/>
          <w:color w:val="000000"/>
          <w:sz w:val="32"/>
          <w:szCs w:val="32"/>
        </w:rPr>
        <w:t>Відповідно до законодавства України за невиконання або неналежне виконання обов’язків щодо дітей батьки можуть бути притягнуті до різних видів юридичної відповідальності: адміністративної, сімейно-правової, кримінальної.</w:t>
      </w:r>
      <w:r w:rsidRPr="000154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1548E">
        <w:rPr>
          <w:rStyle w:val="xfm79438881"/>
          <w:rFonts w:ascii="Times New Roman" w:hAnsi="Times New Roman" w:cs="Times New Roman"/>
          <w:color w:val="000000"/>
          <w:sz w:val="32"/>
          <w:szCs w:val="32"/>
        </w:rPr>
        <w:t>Тож надання неповної, недостовірної інформації про стан здоров’я дитини її законними представниками може бути розцінено як невиконання ними своїх батьківських обов’язків.</w:t>
      </w:r>
      <w:r w:rsidRPr="0001548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xfm79438881"/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01548E">
        <w:rPr>
          <w:rStyle w:val="xfm79438881"/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Детальніше — у </w:t>
      </w:r>
      <w:hyperlink r:id="rId6" w:tgtFrame="_blank" w:history="1">
        <w:r w:rsidRPr="0001548E">
          <w:rPr>
            <w:rStyle w:val="a3"/>
            <w:rFonts w:ascii="Times New Roman" w:hAnsi="Times New Roman" w:cs="Times New Roman"/>
            <w:i/>
            <w:color w:val="FF0000"/>
            <w:sz w:val="32"/>
            <w:szCs w:val="32"/>
          </w:rPr>
          <w:t>газеті «Дошкілля.</w:t>
        </w:r>
        <w:r>
          <w:rPr>
            <w:rStyle w:val="a3"/>
            <w:rFonts w:ascii="Times New Roman" w:hAnsi="Times New Roman" w:cs="Times New Roman"/>
            <w:i/>
            <w:color w:val="FF0000"/>
            <w:sz w:val="32"/>
            <w:szCs w:val="32"/>
          </w:rPr>
          <w:t xml:space="preserve"> </w:t>
        </w:r>
        <w:r w:rsidRPr="0001548E">
          <w:rPr>
            <w:rStyle w:val="a3"/>
            <w:rFonts w:ascii="Times New Roman" w:hAnsi="Times New Roman" w:cs="Times New Roman"/>
            <w:i/>
            <w:color w:val="FF0000"/>
            <w:sz w:val="32"/>
            <w:szCs w:val="32"/>
          </w:rPr>
          <w:t>UA» № 16 (16) 2015</w:t>
        </w:r>
      </w:hyperlink>
    </w:p>
    <w:sectPr w:rsidR="0067533B" w:rsidRPr="0001548E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8E"/>
    <w:rsid w:val="0001548E"/>
    <w:rsid w:val="0067533B"/>
    <w:rsid w:val="009A65AF"/>
    <w:rsid w:val="009D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48E"/>
    <w:rPr>
      <w:color w:val="0000FF"/>
      <w:u w:val="single"/>
    </w:rPr>
  </w:style>
  <w:style w:type="character" w:customStyle="1" w:styleId="xfm79438881">
    <w:name w:val="xfm_79438881"/>
    <w:basedOn w:val="a0"/>
    <w:rsid w:val="0001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.mcfr.ua/ua/mail_link_tracker?hash=5o95y46nakc91bbruqx5yoa6gad8te7mgic9md656yw17deimcg867y765ayk93yykhytrp4i77p9c&amp;url=http%253A%252F%252Fpedrada.com.ua%252Fmcfr-osvita%252Four_publications%252Fdoshkillya_UA%252F2015%252F08_16%252F" TargetMode="External"/><Relationship Id="rId5" Type="http://schemas.openxmlformats.org/officeDocument/2006/relationships/hyperlink" Target="http://uni.mcfr.ua/ua/mail_link_tracker?hash=5eq476qqgsfzujbruqx5yoa6gad8te7mgic9md66mmu6qzfy53d1ixsrs66j6a5pjrhybxs9gije5a&amp;url=http%253A%252F%252Fpedrada.com.ua%252Fregulations%252F8186%252F8189%252F460914%252F" TargetMode="External"/><Relationship Id="rId4" Type="http://schemas.openxmlformats.org/officeDocument/2006/relationships/hyperlink" Target="http://uni.mcfr.ua/ua/mail_link_tracker?hash=5j7c88i6pa4hq5bruqx5yoa6gad8te7mgic9md698yptuawk6efsa4e5ik68c8r9adnccfqokytmic&amp;url=http%253A%252F%252Fpedrada.com.ua%252Fregulations%252F8185%252F460156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2016-07-12T08:04:00Z</dcterms:created>
  <dcterms:modified xsi:type="dcterms:W3CDTF">2016-07-12T08:04:00Z</dcterms:modified>
</cp:coreProperties>
</file>