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4F" w:rsidRDefault="00D7334F" w:rsidP="00D7334F">
      <w:pPr>
        <w:jc w:val="center"/>
        <w:rPr>
          <w:b/>
          <w:bCs/>
          <w:lang w:val="uk-UA"/>
        </w:rPr>
      </w:pPr>
      <w:r>
        <w:br/>
      </w:r>
      <w:r>
        <w:rPr>
          <w:noProof/>
        </w:rPr>
        <w:drawing>
          <wp:inline distT="0" distB="0" distL="0" distR="0">
            <wp:extent cx="3295650" cy="4495267"/>
            <wp:effectExtent l="19050" t="0" r="0" b="0"/>
            <wp:docPr id="1" name="Рисунок 1" descr="&amp;Dcy;&amp;Icy;&amp;Tcy;&amp;Icy;&amp;Ncy;&amp;Acy;. &amp;Pcy;&amp;rcy;&amp;ocy;&amp;gcy;&amp;rcy;&amp;acy;&amp;mcy;&amp;acy; &amp;vcy;&amp;icy;&amp;khcy;&amp;ocy;&amp;vcy;&amp;acy;&amp;ncy;&amp;ncy;&amp;yacy; &amp;iukcy; &amp;ncy;&amp;acy;&amp;vcy;&amp;chcy;&amp;acy;&amp;ncy;&amp;ncy;&amp;yacy; &amp;dcy;&amp;iukcy;&amp;tcy;&amp;iecy;&amp;jcy; &amp;vcy;&amp;iukcy;&amp;dcy; &amp;dcy;&amp;vcy;&amp;ocy;&amp;khcy; &amp;dcy;&amp;ocy; &amp;scy;&amp;iecy;&amp;mcy;&amp;icy; &amp;rcy;&amp;ocy;&amp;kcy;&amp;iuk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cy;&amp;Tcy;&amp;Icy;&amp;Ncy;&amp;Acy;. &amp;Pcy;&amp;rcy;&amp;ocy;&amp;gcy;&amp;rcy;&amp;acy;&amp;mcy;&amp;acy; &amp;vcy;&amp;icy;&amp;khcy;&amp;ocy;&amp;vcy;&amp;acy;&amp;ncy;&amp;ncy;&amp;yacy; &amp;iukcy; &amp;ncy;&amp;acy;&amp;vcy;&amp;chcy;&amp;acy;&amp;ncy;&amp;ncy;&amp;yacy; &amp;dcy;&amp;iukcy;&amp;tcy;&amp;iecy;&amp;jcy; &amp;vcy;&amp;iukcy;&amp;dcy; &amp;dcy;&amp;vcy;&amp;ocy;&amp;khcy; &amp;dcy;&amp;ocy; &amp;scy;&amp;iecy;&amp;mcy;&amp;icy; &amp;rcy;&amp;ocy;&amp;kcy;&amp;iukcy;&amp;v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49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60" w:rsidRPr="00D7334F" w:rsidRDefault="00D7334F">
      <w:pPr>
        <w:rPr>
          <w:rFonts w:ascii="Times New Roman" w:hAnsi="Times New Roman" w:cs="Times New Roman"/>
          <w:sz w:val="32"/>
          <w:szCs w:val="32"/>
        </w:rPr>
      </w:pPr>
      <w:r w:rsidRPr="00D7334F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Назва:</w:t>
      </w:r>
      <w:r w:rsidRPr="00D7334F">
        <w:rPr>
          <w:rFonts w:ascii="Times New Roman" w:hAnsi="Times New Roman" w:cs="Times New Roman"/>
          <w:sz w:val="32"/>
          <w:szCs w:val="32"/>
          <w:lang w:val="uk-UA"/>
        </w:rPr>
        <w:t xml:space="preserve"> ДИТИНА. Програма виховання і навчання дітей від двох до семи років</w:t>
      </w:r>
      <w:r w:rsidRPr="00D7334F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D7334F">
        <w:rPr>
          <w:rFonts w:ascii="Times New Roman" w:hAnsi="Times New Roman" w:cs="Times New Roman"/>
          <w:b/>
          <w:bCs/>
          <w:sz w:val="32"/>
          <w:szCs w:val="32"/>
          <w:lang w:val="uk-UA"/>
        </w:rPr>
        <w:t>Автор:</w:t>
      </w:r>
      <w:r w:rsidRPr="00D7334F">
        <w:rPr>
          <w:rFonts w:ascii="Times New Roman" w:hAnsi="Times New Roman" w:cs="Times New Roman"/>
          <w:sz w:val="32"/>
          <w:szCs w:val="32"/>
          <w:lang w:val="uk-UA"/>
        </w:rPr>
        <w:t xml:space="preserve"> В.О. </w:t>
      </w:r>
      <w:proofErr w:type="spellStart"/>
      <w:r w:rsidRPr="00D7334F">
        <w:rPr>
          <w:rFonts w:ascii="Times New Roman" w:hAnsi="Times New Roman" w:cs="Times New Roman"/>
          <w:sz w:val="32"/>
          <w:szCs w:val="32"/>
          <w:lang w:val="uk-UA"/>
        </w:rPr>
        <w:t>Огнев’юк</w:t>
      </w:r>
      <w:proofErr w:type="spellEnd"/>
      <w:r w:rsidRPr="00D7334F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D7334F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Рік:</w:t>
      </w:r>
      <w:r w:rsidRPr="00D7334F">
        <w:rPr>
          <w:rFonts w:ascii="Times New Roman" w:hAnsi="Times New Roman" w:cs="Times New Roman"/>
          <w:sz w:val="32"/>
          <w:szCs w:val="32"/>
          <w:lang w:val="uk-UA"/>
        </w:rPr>
        <w:t xml:space="preserve"> 2012</w:t>
      </w:r>
      <w:r w:rsidRPr="00D7334F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D7334F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Сторінок:</w:t>
      </w:r>
      <w:r w:rsidRPr="00D7334F">
        <w:rPr>
          <w:rFonts w:ascii="Times New Roman" w:hAnsi="Times New Roman" w:cs="Times New Roman"/>
          <w:sz w:val="32"/>
          <w:szCs w:val="32"/>
          <w:lang w:val="uk-UA"/>
        </w:rPr>
        <w:t xml:space="preserve"> 498</w:t>
      </w:r>
      <w:r w:rsidRPr="00D7334F">
        <w:rPr>
          <w:rFonts w:ascii="Times New Roman" w:hAnsi="Times New Roman" w:cs="Times New Roman"/>
          <w:sz w:val="32"/>
          <w:szCs w:val="32"/>
          <w:lang w:val="uk-UA"/>
        </w:rPr>
        <w:br/>
        <w:t xml:space="preserve">Комплексна програма виховання і навчання дітей від двох до семи років "Дитина   розроблена на виконання законів України «П р о дошкільну освіту» та «П </w:t>
      </w:r>
      <w:proofErr w:type="spellStart"/>
      <w:r w:rsidRPr="00D7334F">
        <w:rPr>
          <w:rFonts w:ascii="Times New Roman" w:hAnsi="Times New Roman" w:cs="Times New Roman"/>
          <w:sz w:val="32"/>
          <w:szCs w:val="32"/>
          <w:lang w:val="uk-UA"/>
        </w:rPr>
        <w:t>ро</w:t>
      </w:r>
      <w:proofErr w:type="spellEnd"/>
      <w:r w:rsidRPr="00D7334F">
        <w:rPr>
          <w:rFonts w:ascii="Times New Roman" w:hAnsi="Times New Roman" w:cs="Times New Roman"/>
          <w:sz w:val="32"/>
          <w:szCs w:val="32"/>
          <w:lang w:val="uk-UA"/>
        </w:rPr>
        <w:t xml:space="preserve"> внесення змін до законодавчих актів з питань загальної середньої та дошкільної освіти щодо організації навчально-виховного процесу». </w:t>
      </w:r>
      <w:r w:rsidRPr="00D7334F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ній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втілено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сучасні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тенденції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прогресивні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педагогічні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D7334F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D7334F">
        <w:rPr>
          <w:rFonts w:ascii="Times New Roman" w:hAnsi="Times New Roman" w:cs="Times New Roman"/>
          <w:sz w:val="32"/>
          <w:szCs w:val="32"/>
        </w:rPr>
        <w:t>ітоглядні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гуманістичні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ідеї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змісту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дошкільної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освіти. </w:t>
      </w:r>
      <w:proofErr w:type="gramStart"/>
      <w:r w:rsidRPr="00D7334F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педагогічних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працівників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дошкільних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навчальних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закладів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сімейках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педагогів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гувернерів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), батьків,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студентів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аспірантів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викладачів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вищих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педагогічних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навчальних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34F">
        <w:rPr>
          <w:rFonts w:ascii="Times New Roman" w:hAnsi="Times New Roman" w:cs="Times New Roman"/>
          <w:sz w:val="32"/>
          <w:szCs w:val="32"/>
        </w:rPr>
        <w:t>закладів</w:t>
      </w:r>
      <w:proofErr w:type="spellEnd"/>
      <w:r w:rsidRPr="00D7334F">
        <w:rPr>
          <w:rFonts w:ascii="Times New Roman" w:hAnsi="Times New Roman" w:cs="Times New Roman"/>
          <w:sz w:val="32"/>
          <w:szCs w:val="32"/>
        </w:rPr>
        <w:t>.</w:t>
      </w:r>
    </w:p>
    <w:sectPr w:rsidR="00952C60" w:rsidRPr="00D7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34F"/>
    <w:rsid w:val="00952C60"/>
    <w:rsid w:val="00D7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2014-06-24T13:44:00Z</dcterms:created>
  <dcterms:modified xsi:type="dcterms:W3CDTF">2014-06-24T13:46:00Z</dcterms:modified>
</cp:coreProperties>
</file>